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765C" w:rsidRPr="00DA7CBF" w:rsidRDefault="00FA765C" w:rsidP="00FA765C">
      <w:pPr>
        <w:ind w:right="-1"/>
        <w:jc w:val="both"/>
        <w:rPr>
          <w:rFonts w:ascii="Arial" w:hAnsi="Arial" w:cs="Arial"/>
          <w:b/>
          <w:bCs/>
          <w:sz w:val="32"/>
          <w:szCs w:val="32"/>
        </w:rPr>
      </w:pPr>
    </w:p>
    <w:tbl>
      <w:tblPr>
        <w:tblW w:w="9504" w:type="dxa"/>
        <w:tblInd w:w="1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504"/>
      </w:tblGrid>
      <w:tr w:rsidR="00FA765C" w:rsidRPr="00DA7CBF" w:rsidTr="00B03EB4">
        <w:trPr>
          <w:trHeight w:val="9840"/>
        </w:trPr>
        <w:tc>
          <w:tcPr>
            <w:tcW w:w="9504" w:type="dxa"/>
          </w:tcPr>
          <w:p w:rsidR="00FA765C" w:rsidRPr="00DA7CBF" w:rsidRDefault="00FA765C" w:rsidP="00652271">
            <w:pPr>
              <w:ind w:right="-1"/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</w:p>
          <w:p w:rsidR="00547A1D" w:rsidRPr="00DA7CBF" w:rsidRDefault="00547A1D" w:rsidP="00FA765C">
            <w:pPr>
              <w:ind w:left="459" w:right="318"/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</w:p>
          <w:p w:rsidR="00547A1D" w:rsidRPr="00DA7CBF" w:rsidRDefault="00547A1D" w:rsidP="00FA765C">
            <w:pPr>
              <w:ind w:left="459" w:right="318"/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</w:p>
          <w:p w:rsidR="00547A1D" w:rsidRPr="00DA7CBF" w:rsidRDefault="00547A1D" w:rsidP="00FA765C">
            <w:pPr>
              <w:ind w:left="459" w:right="318"/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</w:p>
          <w:p w:rsidR="00547A1D" w:rsidRPr="00DA7CBF" w:rsidRDefault="00547A1D" w:rsidP="00FA765C">
            <w:pPr>
              <w:ind w:left="459" w:right="318"/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</w:p>
          <w:p w:rsidR="00547A1D" w:rsidRPr="00DA7CBF" w:rsidRDefault="00547A1D" w:rsidP="00FA765C">
            <w:pPr>
              <w:ind w:left="459" w:right="318"/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</w:p>
          <w:p w:rsidR="00547A1D" w:rsidRPr="00DA7CBF" w:rsidRDefault="00547A1D" w:rsidP="00FA765C">
            <w:pPr>
              <w:ind w:left="459" w:right="318"/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</w:p>
          <w:p w:rsidR="00547A1D" w:rsidRPr="00DA7CBF" w:rsidRDefault="00547A1D" w:rsidP="00FA765C">
            <w:pPr>
              <w:ind w:left="459" w:right="318"/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</w:p>
          <w:p w:rsidR="00276F1F" w:rsidRPr="00DA7CBF" w:rsidRDefault="00786797" w:rsidP="00276F1F">
            <w:pPr>
              <w:spacing w:line="480" w:lineRule="auto"/>
              <w:ind w:left="459"/>
              <w:jc w:val="center"/>
              <w:rPr>
                <w:b/>
                <w:bCs/>
                <w:sz w:val="32"/>
                <w:szCs w:val="32"/>
              </w:rPr>
            </w:pPr>
            <w:r w:rsidRPr="00786797">
              <w:rPr>
                <w:b/>
                <w:bCs/>
                <w:sz w:val="32"/>
                <w:szCs w:val="32"/>
              </w:rPr>
              <w:t xml:space="preserve">«Обустройство Урманского месторождения. Куст скважин № 6» </w:t>
            </w:r>
          </w:p>
          <w:p w:rsidR="00276F1F" w:rsidRPr="00DA7CBF" w:rsidRDefault="005F5EE6" w:rsidP="00CB75FC">
            <w:pPr>
              <w:spacing w:line="480" w:lineRule="auto"/>
              <w:ind w:left="-102" w:right="-108"/>
              <w:jc w:val="center"/>
              <w:rPr>
                <w:b/>
                <w:bCs/>
                <w:sz w:val="52"/>
                <w:szCs w:val="32"/>
              </w:rPr>
            </w:pPr>
            <w:r>
              <w:rPr>
                <w:b/>
                <w:sz w:val="36"/>
                <w:szCs w:val="28"/>
              </w:rPr>
              <w:t xml:space="preserve">ПРОЕКТ ПЛАНИРОВКИ </w:t>
            </w:r>
            <w:r w:rsidR="00276F1F" w:rsidRPr="00DA7CBF">
              <w:rPr>
                <w:b/>
                <w:sz w:val="36"/>
                <w:szCs w:val="28"/>
              </w:rPr>
              <w:t>ТЕРРИТОРИИ</w:t>
            </w:r>
          </w:p>
          <w:p w:rsidR="00276F1F" w:rsidRPr="00DA7CBF" w:rsidRDefault="00276F1F" w:rsidP="00276F1F">
            <w:pPr>
              <w:spacing w:line="480" w:lineRule="auto"/>
              <w:ind w:left="459"/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</w:p>
          <w:p w:rsidR="00CB75FC" w:rsidRPr="00DA7CBF" w:rsidRDefault="00CB75FC" w:rsidP="00276F1F">
            <w:pPr>
              <w:spacing w:line="480" w:lineRule="auto"/>
              <w:ind w:left="459"/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</w:p>
          <w:p w:rsidR="00CB75FC" w:rsidRPr="00DA7CBF" w:rsidRDefault="00CB75FC" w:rsidP="00276F1F">
            <w:pPr>
              <w:spacing w:line="480" w:lineRule="auto"/>
              <w:ind w:left="459"/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</w:p>
          <w:p w:rsidR="00CB75FC" w:rsidRPr="00DA7CBF" w:rsidRDefault="00CB75FC" w:rsidP="00276F1F">
            <w:pPr>
              <w:spacing w:line="480" w:lineRule="auto"/>
              <w:ind w:left="459"/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</w:p>
          <w:p w:rsidR="00CB75FC" w:rsidRPr="00DA7CBF" w:rsidRDefault="00CB75FC" w:rsidP="00CB75FC">
            <w:pPr>
              <w:spacing w:line="480" w:lineRule="auto"/>
              <w:rPr>
                <w:rFonts w:ascii="Arial" w:hAnsi="Arial" w:cs="Arial"/>
                <w:b/>
                <w:bCs/>
                <w:sz w:val="32"/>
                <w:szCs w:val="32"/>
              </w:rPr>
            </w:pPr>
          </w:p>
          <w:p w:rsidR="001653CC" w:rsidRPr="00DA7CBF" w:rsidRDefault="001653CC" w:rsidP="00CB75FC">
            <w:pPr>
              <w:spacing w:line="480" w:lineRule="auto"/>
              <w:rPr>
                <w:rFonts w:ascii="Arial" w:hAnsi="Arial" w:cs="Arial"/>
                <w:b/>
                <w:bCs/>
                <w:sz w:val="32"/>
                <w:szCs w:val="32"/>
              </w:rPr>
            </w:pPr>
          </w:p>
          <w:p w:rsidR="001653CC" w:rsidRPr="00DA7CBF" w:rsidRDefault="001653CC" w:rsidP="00CB75FC">
            <w:pPr>
              <w:spacing w:line="480" w:lineRule="auto"/>
              <w:rPr>
                <w:rFonts w:ascii="Arial" w:hAnsi="Arial" w:cs="Arial"/>
                <w:b/>
                <w:bCs/>
                <w:sz w:val="32"/>
                <w:szCs w:val="32"/>
              </w:rPr>
            </w:pPr>
          </w:p>
        </w:tc>
      </w:tr>
    </w:tbl>
    <w:p w:rsidR="00652271" w:rsidRPr="00DA7CBF" w:rsidRDefault="008703A0" w:rsidP="008703A0">
      <w:pPr>
        <w:ind w:right="-1" w:firstLine="567"/>
        <w:jc w:val="center"/>
        <w:rPr>
          <w:b/>
          <w:bCs/>
          <w:sz w:val="22"/>
          <w:szCs w:val="32"/>
        </w:rPr>
      </w:pPr>
      <w:r w:rsidRPr="00DA7CBF">
        <w:rPr>
          <w:b/>
          <w:bCs/>
          <w:sz w:val="22"/>
          <w:szCs w:val="32"/>
        </w:rPr>
        <w:t>ОБЩЕСТВО С ОГРАНИЧЕННОЙ ОТВЕТСТВЕННОСТЬЮ</w:t>
      </w:r>
    </w:p>
    <w:p w:rsidR="008703A0" w:rsidRPr="00DA7CBF" w:rsidRDefault="008703A0" w:rsidP="008703A0">
      <w:pPr>
        <w:ind w:right="-1" w:firstLine="567"/>
        <w:jc w:val="center"/>
        <w:rPr>
          <w:b/>
          <w:bCs/>
          <w:sz w:val="22"/>
          <w:szCs w:val="32"/>
        </w:rPr>
      </w:pPr>
      <w:r w:rsidRPr="00DA7CBF">
        <w:rPr>
          <w:b/>
          <w:bCs/>
          <w:sz w:val="22"/>
          <w:szCs w:val="32"/>
        </w:rPr>
        <w:t>«</w:t>
      </w:r>
      <w:r w:rsidR="00433A39" w:rsidRPr="00DA7CBF">
        <w:rPr>
          <w:b/>
          <w:bCs/>
          <w:sz w:val="22"/>
          <w:szCs w:val="32"/>
        </w:rPr>
        <w:t>ТОМСКАЯ ИНЖИНИРИНГОВАЯ КОМПАНИЯ</w:t>
      </w:r>
      <w:r w:rsidRPr="00DA7CBF">
        <w:rPr>
          <w:b/>
          <w:bCs/>
          <w:sz w:val="22"/>
          <w:szCs w:val="32"/>
        </w:rPr>
        <w:t>»</w:t>
      </w:r>
    </w:p>
    <w:p w:rsidR="00A5010A" w:rsidRPr="00DA7CBF" w:rsidRDefault="00A5010A" w:rsidP="008703A0">
      <w:pPr>
        <w:ind w:right="-1" w:firstLine="567"/>
        <w:jc w:val="center"/>
        <w:rPr>
          <w:bCs/>
          <w:sz w:val="24"/>
          <w:szCs w:val="32"/>
        </w:rPr>
      </w:pPr>
    </w:p>
    <w:p w:rsidR="00ED7182" w:rsidRPr="00DA7CBF" w:rsidRDefault="00ED7182" w:rsidP="008703A0">
      <w:pPr>
        <w:ind w:right="-1" w:firstLine="567"/>
        <w:jc w:val="center"/>
        <w:rPr>
          <w:bCs/>
          <w:sz w:val="24"/>
          <w:szCs w:val="32"/>
        </w:rPr>
      </w:pPr>
    </w:p>
    <w:p w:rsidR="00ED7182" w:rsidRPr="00DA7CBF" w:rsidRDefault="00ED7182" w:rsidP="008703A0">
      <w:pPr>
        <w:ind w:right="-1" w:firstLine="567"/>
        <w:jc w:val="center"/>
        <w:rPr>
          <w:bCs/>
          <w:sz w:val="24"/>
          <w:szCs w:val="32"/>
        </w:rPr>
      </w:pPr>
    </w:p>
    <w:p w:rsidR="00ED7182" w:rsidRPr="00DA7CBF" w:rsidRDefault="00ED7182" w:rsidP="008703A0">
      <w:pPr>
        <w:ind w:right="-1" w:firstLine="567"/>
        <w:jc w:val="center"/>
        <w:rPr>
          <w:bCs/>
          <w:sz w:val="24"/>
          <w:szCs w:val="32"/>
        </w:rPr>
      </w:pPr>
    </w:p>
    <w:p w:rsidR="00ED7182" w:rsidRDefault="00ED7182" w:rsidP="008703A0">
      <w:pPr>
        <w:ind w:right="-1" w:firstLine="567"/>
        <w:jc w:val="center"/>
        <w:rPr>
          <w:bCs/>
          <w:sz w:val="24"/>
          <w:szCs w:val="32"/>
        </w:rPr>
      </w:pPr>
    </w:p>
    <w:p w:rsidR="00786797" w:rsidRDefault="00786797" w:rsidP="008703A0">
      <w:pPr>
        <w:ind w:right="-1" w:firstLine="567"/>
        <w:jc w:val="center"/>
        <w:rPr>
          <w:bCs/>
          <w:sz w:val="24"/>
          <w:szCs w:val="32"/>
        </w:rPr>
      </w:pPr>
    </w:p>
    <w:p w:rsidR="00DD2A6E" w:rsidRDefault="00DD2A6E" w:rsidP="008703A0">
      <w:pPr>
        <w:ind w:right="-1" w:firstLine="567"/>
        <w:jc w:val="center"/>
        <w:rPr>
          <w:bCs/>
          <w:sz w:val="24"/>
          <w:szCs w:val="32"/>
        </w:rPr>
      </w:pPr>
    </w:p>
    <w:p w:rsidR="00DD2A6E" w:rsidRDefault="00DD2A6E" w:rsidP="008703A0">
      <w:pPr>
        <w:ind w:right="-1" w:firstLine="567"/>
        <w:jc w:val="center"/>
        <w:rPr>
          <w:bCs/>
          <w:sz w:val="24"/>
          <w:szCs w:val="32"/>
        </w:rPr>
      </w:pPr>
    </w:p>
    <w:p w:rsidR="00DD2A6E" w:rsidRDefault="00DD2A6E" w:rsidP="008703A0">
      <w:pPr>
        <w:ind w:right="-1" w:firstLine="567"/>
        <w:jc w:val="center"/>
        <w:rPr>
          <w:bCs/>
          <w:sz w:val="24"/>
          <w:szCs w:val="32"/>
        </w:rPr>
      </w:pPr>
    </w:p>
    <w:p w:rsidR="00ED7182" w:rsidRPr="00DA7CBF" w:rsidRDefault="00ED7182" w:rsidP="008703A0">
      <w:pPr>
        <w:ind w:right="-1" w:firstLine="567"/>
        <w:jc w:val="center"/>
        <w:rPr>
          <w:bCs/>
          <w:sz w:val="24"/>
          <w:szCs w:val="32"/>
        </w:rPr>
      </w:pPr>
    </w:p>
    <w:p w:rsidR="00ED7182" w:rsidRPr="00DA7CBF" w:rsidRDefault="00ED7182" w:rsidP="008703A0">
      <w:pPr>
        <w:ind w:right="-1" w:firstLine="567"/>
        <w:jc w:val="center"/>
        <w:rPr>
          <w:bCs/>
          <w:sz w:val="24"/>
          <w:szCs w:val="32"/>
        </w:rPr>
      </w:pPr>
    </w:p>
    <w:p w:rsidR="00ED7182" w:rsidRPr="00DA7CBF" w:rsidRDefault="00ED7182" w:rsidP="00ED7182">
      <w:pPr>
        <w:ind w:right="-1" w:firstLine="567"/>
        <w:jc w:val="both"/>
        <w:rPr>
          <w:bCs/>
          <w:sz w:val="24"/>
          <w:szCs w:val="32"/>
        </w:rPr>
      </w:pPr>
      <w:r w:rsidRPr="00DA7CBF">
        <w:rPr>
          <w:bCs/>
          <w:sz w:val="24"/>
          <w:szCs w:val="32"/>
        </w:rPr>
        <w:lastRenderedPageBreak/>
        <w:t>УТВЕРЖДЕН:</w:t>
      </w:r>
    </w:p>
    <w:p w:rsidR="00ED7182" w:rsidRPr="00DA7CBF" w:rsidRDefault="00ED7182" w:rsidP="00ED7182">
      <w:pPr>
        <w:ind w:right="-1" w:firstLine="567"/>
        <w:jc w:val="both"/>
        <w:rPr>
          <w:bCs/>
          <w:sz w:val="24"/>
          <w:szCs w:val="32"/>
        </w:rPr>
      </w:pPr>
    </w:p>
    <w:p w:rsidR="00ED7182" w:rsidRPr="00DA7CBF" w:rsidRDefault="00ED7182" w:rsidP="00ED7182">
      <w:pPr>
        <w:ind w:right="-1" w:firstLine="567"/>
        <w:jc w:val="both"/>
        <w:rPr>
          <w:bCs/>
          <w:sz w:val="24"/>
          <w:szCs w:val="32"/>
        </w:rPr>
      </w:pPr>
    </w:p>
    <w:p w:rsidR="008A6559" w:rsidRPr="00DA7CBF" w:rsidRDefault="00ED7182" w:rsidP="00ED7182">
      <w:pPr>
        <w:ind w:right="-1" w:firstLine="567"/>
        <w:jc w:val="both"/>
        <w:rPr>
          <w:bCs/>
          <w:sz w:val="24"/>
          <w:szCs w:val="32"/>
        </w:rPr>
      </w:pPr>
      <w:r w:rsidRPr="00DA7CBF">
        <w:rPr>
          <w:bCs/>
          <w:sz w:val="24"/>
          <w:szCs w:val="32"/>
        </w:rPr>
        <w:t>№_________</w:t>
      </w:r>
      <w:r w:rsidR="008A6559" w:rsidRPr="00DA7CBF">
        <w:rPr>
          <w:bCs/>
          <w:sz w:val="24"/>
          <w:szCs w:val="32"/>
        </w:rPr>
        <w:t>____</w:t>
      </w:r>
      <w:r w:rsidRPr="00DA7CBF">
        <w:rPr>
          <w:bCs/>
          <w:sz w:val="24"/>
          <w:szCs w:val="32"/>
        </w:rPr>
        <w:t xml:space="preserve">          </w:t>
      </w:r>
    </w:p>
    <w:p w:rsidR="008A6559" w:rsidRPr="00DA7CBF" w:rsidRDefault="008A6559" w:rsidP="00ED7182">
      <w:pPr>
        <w:ind w:right="-1" w:firstLine="567"/>
        <w:jc w:val="both"/>
        <w:rPr>
          <w:bCs/>
          <w:sz w:val="24"/>
          <w:szCs w:val="32"/>
        </w:rPr>
      </w:pPr>
    </w:p>
    <w:p w:rsidR="00ED7182" w:rsidRPr="00DA7CBF" w:rsidRDefault="00ED7182" w:rsidP="00ED7182">
      <w:pPr>
        <w:ind w:right="-1" w:firstLine="567"/>
        <w:jc w:val="both"/>
        <w:rPr>
          <w:bCs/>
          <w:sz w:val="24"/>
          <w:szCs w:val="32"/>
        </w:rPr>
      </w:pPr>
      <w:r w:rsidRPr="00DA7CBF">
        <w:rPr>
          <w:bCs/>
          <w:sz w:val="24"/>
          <w:szCs w:val="32"/>
        </w:rPr>
        <w:t xml:space="preserve">от  «_______»  </w:t>
      </w:r>
      <w:r w:rsidRPr="00DA7CBF">
        <w:rPr>
          <w:bCs/>
          <w:sz w:val="24"/>
          <w:szCs w:val="32"/>
          <w:u w:val="single"/>
        </w:rPr>
        <w:t>«______________» 20</w:t>
      </w:r>
      <w:r w:rsidR="00433A39" w:rsidRPr="00DA7CBF">
        <w:rPr>
          <w:bCs/>
          <w:sz w:val="24"/>
          <w:szCs w:val="32"/>
          <w:u w:val="single"/>
        </w:rPr>
        <w:t>16</w:t>
      </w:r>
      <w:r w:rsidRPr="00DA7CBF">
        <w:rPr>
          <w:bCs/>
          <w:sz w:val="24"/>
          <w:szCs w:val="32"/>
          <w:u w:val="single"/>
        </w:rPr>
        <w:t>г.</w:t>
      </w:r>
    </w:p>
    <w:p w:rsidR="00A5010A" w:rsidRPr="00DA7CBF" w:rsidRDefault="00A5010A" w:rsidP="008703A0">
      <w:pPr>
        <w:ind w:right="-1" w:firstLine="567"/>
        <w:jc w:val="center"/>
        <w:rPr>
          <w:b/>
          <w:bCs/>
          <w:sz w:val="22"/>
          <w:szCs w:val="32"/>
        </w:rPr>
      </w:pPr>
    </w:p>
    <w:p w:rsidR="00A5010A" w:rsidRPr="00DA7CBF" w:rsidRDefault="00A5010A" w:rsidP="008703A0">
      <w:pPr>
        <w:ind w:right="-1" w:firstLine="567"/>
        <w:jc w:val="center"/>
        <w:rPr>
          <w:b/>
          <w:bCs/>
          <w:sz w:val="22"/>
          <w:szCs w:val="32"/>
        </w:rPr>
      </w:pPr>
    </w:p>
    <w:p w:rsidR="002D22AA" w:rsidRPr="00DA7CBF" w:rsidRDefault="002D22AA" w:rsidP="008703A0">
      <w:pPr>
        <w:ind w:right="-1" w:firstLine="567"/>
        <w:jc w:val="center"/>
        <w:rPr>
          <w:b/>
          <w:bCs/>
          <w:sz w:val="22"/>
          <w:szCs w:val="32"/>
        </w:rPr>
      </w:pPr>
    </w:p>
    <w:p w:rsidR="002D22AA" w:rsidRPr="00DA7CBF" w:rsidRDefault="002D22AA" w:rsidP="008703A0">
      <w:pPr>
        <w:ind w:right="-1" w:firstLine="567"/>
        <w:jc w:val="center"/>
        <w:rPr>
          <w:b/>
          <w:bCs/>
          <w:sz w:val="22"/>
          <w:szCs w:val="32"/>
        </w:rPr>
      </w:pPr>
    </w:p>
    <w:p w:rsidR="002D22AA" w:rsidRPr="00DA7CBF" w:rsidRDefault="002D22AA" w:rsidP="008703A0">
      <w:pPr>
        <w:ind w:right="-1" w:firstLine="567"/>
        <w:jc w:val="center"/>
        <w:rPr>
          <w:b/>
          <w:bCs/>
          <w:sz w:val="22"/>
          <w:szCs w:val="32"/>
        </w:rPr>
      </w:pPr>
    </w:p>
    <w:p w:rsidR="005F5EE6" w:rsidRDefault="005F5EE6" w:rsidP="00786797">
      <w:pPr>
        <w:spacing w:line="480" w:lineRule="auto"/>
        <w:ind w:left="459"/>
        <w:jc w:val="center"/>
        <w:rPr>
          <w:b/>
          <w:bCs/>
          <w:sz w:val="32"/>
          <w:szCs w:val="32"/>
        </w:rPr>
      </w:pPr>
    </w:p>
    <w:p w:rsidR="005F5EE6" w:rsidRDefault="005F5EE6" w:rsidP="00786797">
      <w:pPr>
        <w:spacing w:line="480" w:lineRule="auto"/>
        <w:ind w:left="459"/>
        <w:jc w:val="center"/>
        <w:rPr>
          <w:b/>
          <w:bCs/>
          <w:sz w:val="32"/>
          <w:szCs w:val="32"/>
        </w:rPr>
      </w:pPr>
    </w:p>
    <w:p w:rsidR="005F5EE6" w:rsidRDefault="005F5EE6" w:rsidP="00786797">
      <w:pPr>
        <w:spacing w:line="480" w:lineRule="auto"/>
        <w:ind w:left="459"/>
        <w:jc w:val="center"/>
        <w:rPr>
          <w:b/>
          <w:bCs/>
          <w:sz w:val="32"/>
          <w:szCs w:val="32"/>
        </w:rPr>
      </w:pPr>
    </w:p>
    <w:p w:rsidR="005F5EE6" w:rsidRDefault="005F5EE6" w:rsidP="00786797">
      <w:pPr>
        <w:spacing w:line="480" w:lineRule="auto"/>
        <w:ind w:left="459"/>
        <w:jc w:val="center"/>
        <w:rPr>
          <w:b/>
          <w:bCs/>
          <w:sz w:val="32"/>
          <w:szCs w:val="32"/>
        </w:rPr>
      </w:pPr>
    </w:p>
    <w:p w:rsidR="005F5EE6" w:rsidRDefault="005F5EE6" w:rsidP="00786797">
      <w:pPr>
        <w:spacing w:line="480" w:lineRule="auto"/>
        <w:ind w:left="459"/>
        <w:jc w:val="center"/>
        <w:rPr>
          <w:b/>
          <w:bCs/>
          <w:sz w:val="32"/>
          <w:szCs w:val="32"/>
        </w:rPr>
      </w:pPr>
    </w:p>
    <w:p w:rsidR="002D22AA" w:rsidRPr="00786797" w:rsidRDefault="00786797" w:rsidP="00786797">
      <w:pPr>
        <w:spacing w:line="480" w:lineRule="auto"/>
        <w:ind w:left="459"/>
        <w:jc w:val="center"/>
        <w:rPr>
          <w:b/>
          <w:bCs/>
          <w:sz w:val="32"/>
          <w:szCs w:val="32"/>
        </w:rPr>
      </w:pPr>
      <w:r w:rsidRPr="00786797">
        <w:rPr>
          <w:b/>
          <w:bCs/>
          <w:sz w:val="32"/>
          <w:szCs w:val="32"/>
        </w:rPr>
        <w:t>«Обустройство Урманского месторождения. Куст скважин № 6»</w:t>
      </w:r>
    </w:p>
    <w:p w:rsidR="002D22AA" w:rsidRPr="00DA7CBF" w:rsidRDefault="002D22AA" w:rsidP="002D22AA">
      <w:pPr>
        <w:spacing w:line="480" w:lineRule="auto"/>
        <w:ind w:left="459"/>
        <w:jc w:val="center"/>
        <w:rPr>
          <w:b/>
          <w:bCs/>
          <w:sz w:val="32"/>
          <w:szCs w:val="32"/>
        </w:rPr>
      </w:pPr>
    </w:p>
    <w:p w:rsidR="002D22AA" w:rsidRPr="00DA7CBF" w:rsidRDefault="002D22AA" w:rsidP="002D22AA">
      <w:pPr>
        <w:spacing w:line="480" w:lineRule="auto"/>
        <w:ind w:left="-102" w:right="-108"/>
        <w:jc w:val="center"/>
        <w:rPr>
          <w:b/>
          <w:bCs/>
          <w:sz w:val="52"/>
          <w:szCs w:val="32"/>
        </w:rPr>
      </w:pPr>
      <w:r w:rsidRPr="00DA7CBF">
        <w:rPr>
          <w:b/>
          <w:sz w:val="36"/>
          <w:szCs w:val="28"/>
        </w:rPr>
        <w:t>ПРОЕКТ ПЛАНИРОВКИ ТЕРРИТОРИИ</w:t>
      </w:r>
    </w:p>
    <w:p w:rsidR="002D22AA" w:rsidRPr="00DA7CBF" w:rsidRDefault="002D22AA" w:rsidP="008703A0">
      <w:pPr>
        <w:ind w:right="-1" w:firstLine="567"/>
        <w:jc w:val="center"/>
        <w:rPr>
          <w:b/>
          <w:bCs/>
          <w:sz w:val="22"/>
          <w:szCs w:val="32"/>
        </w:rPr>
      </w:pPr>
    </w:p>
    <w:p w:rsidR="002D22AA" w:rsidRPr="00DA7CBF" w:rsidRDefault="002D22AA" w:rsidP="008703A0">
      <w:pPr>
        <w:ind w:right="-1" w:firstLine="567"/>
        <w:jc w:val="center"/>
        <w:rPr>
          <w:b/>
          <w:bCs/>
          <w:sz w:val="22"/>
          <w:szCs w:val="32"/>
        </w:rPr>
      </w:pPr>
    </w:p>
    <w:p w:rsidR="002D22AA" w:rsidRPr="00DA7CBF" w:rsidRDefault="002D22AA" w:rsidP="008703A0">
      <w:pPr>
        <w:ind w:right="-1" w:firstLine="567"/>
        <w:jc w:val="center"/>
        <w:rPr>
          <w:b/>
          <w:bCs/>
          <w:sz w:val="22"/>
          <w:szCs w:val="32"/>
        </w:rPr>
      </w:pPr>
    </w:p>
    <w:p w:rsidR="002D22AA" w:rsidRPr="00DA7CBF" w:rsidRDefault="002D22AA" w:rsidP="008703A0">
      <w:pPr>
        <w:ind w:right="-1" w:firstLine="567"/>
        <w:jc w:val="center"/>
        <w:rPr>
          <w:b/>
          <w:bCs/>
          <w:sz w:val="22"/>
          <w:szCs w:val="32"/>
        </w:rPr>
      </w:pPr>
    </w:p>
    <w:p w:rsidR="002D22AA" w:rsidRPr="00DA7CBF" w:rsidRDefault="002D22AA" w:rsidP="008703A0">
      <w:pPr>
        <w:ind w:right="-1" w:firstLine="567"/>
        <w:jc w:val="center"/>
        <w:rPr>
          <w:b/>
          <w:bCs/>
          <w:sz w:val="22"/>
          <w:szCs w:val="32"/>
        </w:rPr>
      </w:pPr>
    </w:p>
    <w:p w:rsidR="002D22AA" w:rsidRPr="00DA7CBF" w:rsidRDefault="002D22AA" w:rsidP="008703A0">
      <w:pPr>
        <w:ind w:right="-1" w:firstLine="567"/>
        <w:jc w:val="center"/>
        <w:rPr>
          <w:b/>
          <w:bCs/>
          <w:sz w:val="22"/>
          <w:szCs w:val="32"/>
        </w:rPr>
      </w:pPr>
    </w:p>
    <w:p w:rsidR="002D22AA" w:rsidRPr="00DA7CBF" w:rsidRDefault="002D22AA" w:rsidP="008703A0">
      <w:pPr>
        <w:ind w:right="-1" w:firstLine="567"/>
        <w:jc w:val="center"/>
        <w:rPr>
          <w:b/>
          <w:bCs/>
          <w:sz w:val="22"/>
          <w:szCs w:val="32"/>
        </w:rPr>
      </w:pPr>
    </w:p>
    <w:p w:rsidR="002D22AA" w:rsidRPr="00DA7CBF" w:rsidRDefault="002D22AA" w:rsidP="008703A0">
      <w:pPr>
        <w:ind w:right="-1" w:firstLine="567"/>
        <w:jc w:val="center"/>
        <w:rPr>
          <w:b/>
          <w:bCs/>
          <w:sz w:val="22"/>
          <w:szCs w:val="32"/>
        </w:rPr>
      </w:pPr>
    </w:p>
    <w:p w:rsidR="002D22AA" w:rsidRPr="00DA7CBF" w:rsidRDefault="002D22AA" w:rsidP="008703A0">
      <w:pPr>
        <w:ind w:right="-1" w:firstLine="567"/>
        <w:jc w:val="center"/>
        <w:rPr>
          <w:b/>
          <w:bCs/>
          <w:sz w:val="22"/>
          <w:szCs w:val="32"/>
        </w:rPr>
      </w:pPr>
    </w:p>
    <w:p w:rsidR="002D22AA" w:rsidRPr="00DA7CBF" w:rsidRDefault="002D22AA" w:rsidP="008703A0">
      <w:pPr>
        <w:ind w:right="-1" w:firstLine="567"/>
        <w:jc w:val="center"/>
        <w:rPr>
          <w:b/>
          <w:bCs/>
          <w:sz w:val="22"/>
          <w:szCs w:val="32"/>
        </w:rPr>
      </w:pPr>
    </w:p>
    <w:p w:rsidR="002D22AA" w:rsidRPr="00DA7CBF" w:rsidRDefault="002D22AA" w:rsidP="008703A0">
      <w:pPr>
        <w:ind w:right="-1" w:firstLine="567"/>
        <w:jc w:val="center"/>
        <w:rPr>
          <w:b/>
          <w:bCs/>
          <w:sz w:val="22"/>
          <w:szCs w:val="32"/>
        </w:rPr>
      </w:pPr>
    </w:p>
    <w:p w:rsidR="00433A39" w:rsidRPr="00DA7CBF" w:rsidRDefault="00433A39" w:rsidP="008703A0">
      <w:pPr>
        <w:ind w:right="-1" w:firstLine="567"/>
        <w:jc w:val="center"/>
        <w:rPr>
          <w:b/>
          <w:bCs/>
          <w:sz w:val="22"/>
          <w:szCs w:val="32"/>
        </w:rPr>
      </w:pPr>
    </w:p>
    <w:p w:rsidR="00433A39" w:rsidRPr="00DA7CBF" w:rsidRDefault="00433A39" w:rsidP="008703A0">
      <w:pPr>
        <w:ind w:right="-1" w:firstLine="567"/>
        <w:jc w:val="center"/>
        <w:rPr>
          <w:b/>
          <w:bCs/>
          <w:sz w:val="22"/>
          <w:szCs w:val="32"/>
        </w:rPr>
      </w:pPr>
    </w:p>
    <w:p w:rsidR="00433A39" w:rsidRPr="00DA7CBF" w:rsidRDefault="00433A39" w:rsidP="008703A0">
      <w:pPr>
        <w:ind w:right="-1" w:firstLine="567"/>
        <w:jc w:val="center"/>
        <w:rPr>
          <w:b/>
          <w:bCs/>
          <w:sz w:val="22"/>
          <w:szCs w:val="32"/>
        </w:rPr>
      </w:pPr>
    </w:p>
    <w:p w:rsidR="00433A39" w:rsidRPr="00DA7CBF" w:rsidRDefault="00433A39" w:rsidP="008703A0">
      <w:pPr>
        <w:ind w:right="-1" w:firstLine="567"/>
        <w:jc w:val="center"/>
        <w:rPr>
          <w:b/>
          <w:bCs/>
          <w:sz w:val="22"/>
          <w:szCs w:val="32"/>
        </w:rPr>
      </w:pPr>
    </w:p>
    <w:p w:rsidR="00433A39" w:rsidRPr="00DA7CBF" w:rsidRDefault="00433A39" w:rsidP="008703A0">
      <w:pPr>
        <w:ind w:right="-1" w:firstLine="567"/>
        <w:jc w:val="center"/>
        <w:rPr>
          <w:b/>
          <w:bCs/>
          <w:sz w:val="22"/>
          <w:szCs w:val="32"/>
        </w:rPr>
      </w:pPr>
    </w:p>
    <w:p w:rsidR="00433A39" w:rsidRPr="00DA7CBF" w:rsidRDefault="00433A39" w:rsidP="008703A0">
      <w:pPr>
        <w:ind w:right="-1" w:firstLine="567"/>
        <w:jc w:val="center"/>
        <w:rPr>
          <w:b/>
          <w:bCs/>
          <w:sz w:val="22"/>
          <w:szCs w:val="32"/>
        </w:rPr>
      </w:pPr>
    </w:p>
    <w:p w:rsidR="00433A39" w:rsidRPr="00DA7CBF" w:rsidRDefault="00433A39" w:rsidP="008703A0">
      <w:pPr>
        <w:ind w:right="-1" w:firstLine="567"/>
        <w:jc w:val="center"/>
        <w:rPr>
          <w:b/>
          <w:bCs/>
          <w:sz w:val="22"/>
          <w:szCs w:val="32"/>
        </w:rPr>
      </w:pPr>
    </w:p>
    <w:p w:rsidR="002D22AA" w:rsidRPr="00DA7CBF" w:rsidRDefault="002D22AA" w:rsidP="008703A0">
      <w:pPr>
        <w:ind w:right="-1" w:firstLine="567"/>
        <w:jc w:val="center"/>
        <w:rPr>
          <w:b/>
          <w:bCs/>
          <w:sz w:val="22"/>
          <w:szCs w:val="32"/>
        </w:rPr>
      </w:pPr>
    </w:p>
    <w:p w:rsidR="005633C3" w:rsidRPr="00DA7CBF" w:rsidRDefault="005633C3" w:rsidP="005633C3">
      <w:pPr>
        <w:pStyle w:val="11"/>
        <w:tabs>
          <w:tab w:val="clear" w:pos="9923"/>
          <w:tab w:val="right" w:leader="dot" w:pos="9356"/>
        </w:tabs>
        <w:jc w:val="center"/>
        <w:rPr>
          <w:color w:val="auto"/>
          <w:sz w:val="24"/>
          <w:szCs w:val="24"/>
        </w:rPr>
      </w:pPr>
      <w:r w:rsidRPr="00DA7CBF">
        <w:rPr>
          <w:color w:val="auto"/>
          <w:sz w:val="24"/>
          <w:szCs w:val="24"/>
        </w:rPr>
        <w:lastRenderedPageBreak/>
        <w:t>СОДЕРЖАНИЕ</w:t>
      </w:r>
      <w:bookmarkStart w:id="0" w:name="_Hlt76805075"/>
      <w:bookmarkStart w:id="1" w:name="_Hlt93317789"/>
      <w:bookmarkEnd w:id="0"/>
      <w:bookmarkEnd w:id="1"/>
    </w:p>
    <w:p w:rsidR="005633C3" w:rsidRPr="00DA7CBF" w:rsidRDefault="005633C3" w:rsidP="005633C3">
      <w:pPr>
        <w:pStyle w:val="11"/>
        <w:tabs>
          <w:tab w:val="clear" w:pos="9923"/>
          <w:tab w:val="right" w:leader="dot" w:pos="9356"/>
        </w:tabs>
        <w:spacing w:line="240" w:lineRule="auto"/>
        <w:rPr>
          <w:b w:val="0"/>
          <w:i/>
          <w:caps/>
          <w:color w:val="auto"/>
          <w:sz w:val="24"/>
          <w:szCs w:val="24"/>
        </w:rPr>
      </w:pPr>
      <w:r w:rsidRPr="00DA7CBF">
        <w:rPr>
          <w:color w:val="auto"/>
          <w:sz w:val="24"/>
          <w:szCs w:val="24"/>
        </w:rPr>
        <w:t>1. ОСНОВНАЯ ЧАСТЬ ПРОЕКТА ПЛАНИРОВКИ ТЕРРИТОРИИ</w:t>
      </w:r>
    </w:p>
    <w:p w:rsidR="005633C3" w:rsidRPr="00DA7CBF" w:rsidRDefault="005633C3" w:rsidP="005633C3">
      <w:pPr>
        <w:pStyle w:val="11"/>
        <w:tabs>
          <w:tab w:val="clear" w:pos="9923"/>
          <w:tab w:val="left" w:pos="284"/>
          <w:tab w:val="right" w:leader="dot" w:pos="9356"/>
        </w:tabs>
        <w:spacing w:line="240" w:lineRule="auto"/>
        <w:ind w:left="284" w:firstLine="0"/>
        <w:rPr>
          <w:b w:val="0"/>
          <w:color w:val="auto"/>
          <w:sz w:val="24"/>
          <w:szCs w:val="24"/>
        </w:rPr>
      </w:pPr>
      <w:r w:rsidRPr="00DA7CBF">
        <w:rPr>
          <w:b w:val="0"/>
          <w:color w:val="auto"/>
          <w:sz w:val="24"/>
          <w:szCs w:val="24"/>
        </w:rPr>
        <w:t xml:space="preserve">1.1 ПОЛОЖЕНИЕ О РАЗМЕЩЕНИИ ЛИНЕЙНОГО ОБЪЕКТА </w:t>
      </w:r>
    </w:p>
    <w:p w:rsidR="005633C3" w:rsidRPr="00DA7CBF" w:rsidRDefault="005633C3" w:rsidP="005633C3">
      <w:pPr>
        <w:pStyle w:val="11"/>
        <w:tabs>
          <w:tab w:val="clear" w:pos="9923"/>
          <w:tab w:val="right" w:leader="dot" w:pos="9356"/>
        </w:tabs>
        <w:suppressAutoHyphens/>
        <w:spacing w:line="240" w:lineRule="auto"/>
        <w:ind w:left="709" w:firstLine="0"/>
        <w:rPr>
          <w:b w:val="0"/>
          <w:i/>
          <w:color w:val="auto"/>
          <w:sz w:val="24"/>
          <w:szCs w:val="24"/>
        </w:rPr>
      </w:pPr>
      <w:r w:rsidRPr="00DA7CBF">
        <w:rPr>
          <w:b w:val="0"/>
          <w:i/>
          <w:color w:val="auto"/>
          <w:sz w:val="24"/>
          <w:szCs w:val="24"/>
        </w:rPr>
        <w:t xml:space="preserve">1.1 1 </w:t>
      </w:r>
      <w:r w:rsidRPr="00DA7CBF">
        <w:rPr>
          <w:b w:val="0"/>
          <w:i/>
          <w:noProof w:val="0"/>
          <w:color w:val="auto"/>
          <w:sz w:val="24"/>
          <w:szCs w:val="24"/>
        </w:rPr>
        <w:t>Общие положения</w:t>
      </w:r>
      <w:r w:rsidRPr="00DA7CBF">
        <w:rPr>
          <w:b w:val="0"/>
          <w:i/>
          <w:color w:val="auto"/>
          <w:sz w:val="24"/>
          <w:szCs w:val="24"/>
        </w:rPr>
        <w:tab/>
        <w:t>4</w:t>
      </w:r>
    </w:p>
    <w:p w:rsidR="005633C3" w:rsidRPr="00DA7CBF" w:rsidRDefault="005633C3" w:rsidP="005633C3">
      <w:pPr>
        <w:pStyle w:val="11"/>
        <w:tabs>
          <w:tab w:val="clear" w:pos="9923"/>
          <w:tab w:val="right" w:leader="dot" w:pos="9356"/>
        </w:tabs>
        <w:suppressAutoHyphens/>
        <w:spacing w:line="240" w:lineRule="auto"/>
        <w:ind w:left="709" w:firstLine="0"/>
        <w:rPr>
          <w:b w:val="0"/>
          <w:i/>
          <w:color w:val="auto"/>
          <w:sz w:val="24"/>
          <w:szCs w:val="24"/>
        </w:rPr>
      </w:pPr>
      <w:r w:rsidRPr="00DA7CBF">
        <w:rPr>
          <w:b w:val="0"/>
          <w:i/>
          <w:color w:val="auto"/>
          <w:sz w:val="24"/>
          <w:szCs w:val="24"/>
        </w:rPr>
        <w:t xml:space="preserve">1.1.2 </w:t>
      </w:r>
      <w:r w:rsidRPr="00DA7CBF">
        <w:rPr>
          <w:b w:val="0"/>
          <w:i/>
          <w:noProof w:val="0"/>
          <w:color w:val="auto"/>
          <w:sz w:val="24"/>
          <w:szCs w:val="24"/>
        </w:rPr>
        <w:t xml:space="preserve">Размещение объекта в границах </w:t>
      </w:r>
      <w:r w:rsidR="006D6C95">
        <w:rPr>
          <w:b w:val="0"/>
          <w:i/>
          <w:noProof w:val="0"/>
          <w:color w:val="auto"/>
          <w:sz w:val="24"/>
          <w:szCs w:val="24"/>
        </w:rPr>
        <w:t>Парабельског</w:t>
      </w:r>
      <w:r w:rsidR="00726E99" w:rsidRPr="00DA7CBF">
        <w:rPr>
          <w:b w:val="0"/>
          <w:i/>
          <w:noProof w:val="0"/>
          <w:color w:val="auto"/>
          <w:sz w:val="24"/>
          <w:szCs w:val="24"/>
        </w:rPr>
        <w:t>о</w:t>
      </w:r>
      <w:r w:rsidRPr="00DA7CBF">
        <w:rPr>
          <w:b w:val="0"/>
          <w:i/>
          <w:noProof w:val="0"/>
          <w:color w:val="auto"/>
          <w:sz w:val="24"/>
          <w:szCs w:val="24"/>
        </w:rPr>
        <w:t xml:space="preserve"> района Томской области</w:t>
      </w:r>
      <w:r w:rsidRPr="00DA7CBF">
        <w:rPr>
          <w:b w:val="0"/>
          <w:i/>
          <w:color w:val="auto"/>
          <w:sz w:val="24"/>
          <w:szCs w:val="24"/>
        </w:rPr>
        <w:tab/>
      </w:r>
      <w:r w:rsidR="00E124F1">
        <w:rPr>
          <w:b w:val="0"/>
          <w:i/>
          <w:color w:val="auto"/>
          <w:sz w:val="24"/>
          <w:szCs w:val="24"/>
        </w:rPr>
        <w:t>5</w:t>
      </w:r>
    </w:p>
    <w:p w:rsidR="005633C3" w:rsidRPr="00DA7CBF" w:rsidRDefault="006D6C95" w:rsidP="005633C3">
      <w:pPr>
        <w:pStyle w:val="11"/>
        <w:tabs>
          <w:tab w:val="clear" w:pos="9923"/>
          <w:tab w:val="right" w:leader="dot" w:pos="9356"/>
        </w:tabs>
        <w:suppressAutoHyphens/>
        <w:spacing w:line="240" w:lineRule="auto"/>
        <w:ind w:left="709" w:firstLine="0"/>
        <w:rPr>
          <w:b w:val="0"/>
          <w:i/>
          <w:color w:val="auto"/>
          <w:sz w:val="24"/>
          <w:szCs w:val="24"/>
        </w:rPr>
      </w:pPr>
      <w:r>
        <w:rPr>
          <w:b w:val="0"/>
          <w:i/>
          <w:color w:val="auto"/>
          <w:sz w:val="24"/>
          <w:szCs w:val="24"/>
        </w:rPr>
        <w:t>1.1.</w:t>
      </w:r>
      <w:r w:rsidRPr="00DA7CBF">
        <w:rPr>
          <w:b w:val="0"/>
          <w:i/>
          <w:color w:val="auto"/>
          <w:sz w:val="24"/>
          <w:szCs w:val="24"/>
        </w:rPr>
        <w:t>3 Функциональное</w:t>
      </w:r>
      <w:r w:rsidR="005633C3" w:rsidRPr="00DA7CBF">
        <w:rPr>
          <w:b w:val="0"/>
          <w:i/>
          <w:noProof w:val="0"/>
          <w:color w:val="auto"/>
          <w:sz w:val="24"/>
          <w:szCs w:val="24"/>
        </w:rPr>
        <w:t xml:space="preserve"> зонирование территории</w:t>
      </w:r>
      <w:r w:rsidR="005633C3" w:rsidRPr="00DA7CBF">
        <w:rPr>
          <w:b w:val="0"/>
          <w:i/>
          <w:color w:val="auto"/>
          <w:sz w:val="24"/>
          <w:szCs w:val="24"/>
        </w:rPr>
        <w:tab/>
        <w:t>5</w:t>
      </w:r>
    </w:p>
    <w:p w:rsidR="005633C3" w:rsidRPr="00DA7CBF" w:rsidRDefault="005633C3" w:rsidP="005633C3">
      <w:pPr>
        <w:pStyle w:val="11"/>
        <w:tabs>
          <w:tab w:val="clear" w:pos="9923"/>
          <w:tab w:val="right" w:leader="dot" w:pos="9356"/>
        </w:tabs>
        <w:suppressAutoHyphens/>
        <w:spacing w:line="240" w:lineRule="auto"/>
        <w:ind w:left="709" w:firstLine="0"/>
        <w:rPr>
          <w:b w:val="0"/>
          <w:i/>
          <w:color w:val="auto"/>
          <w:sz w:val="24"/>
          <w:szCs w:val="24"/>
        </w:rPr>
      </w:pPr>
      <w:r w:rsidRPr="00DA7CBF">
        <w:rPr>
          <w:b w:val="0"/>
          <w:i/>
          <w:color w:val="auto"/>
          <w:sz w:val="24"/>
          <w:szCs w:val="24"/>
        </w:rPr>
        <w:t xml:space="preserve">1.1.4 </w:t>
      </w:r>
      <w:r w:rsidRPr="00DA7CBF">
        <w:rPr>
          <w:b w:val="0"/>
          <w:i/>
          <w:noProof w:val="0"/>
          <w:color w:val="auto"/>
          <w:sz w:val="24"/>
          <w:szCs w:val="24"/>
        </w:rPr>
        <w:t>Особо охраняемые природные территории и зоны с особыми условиями использования территории</w:t>
      </w:r>
      <w:r w:rsidRPr="00DA7CBF">
        <w:rPr>
          <w:b w:val="0"/>
          <w:i/>
          <w:color w:val="auto"/>
          <w:sz w:val="24"/>
          <w:szCs w:val="24"/>
        </w:rPr>
        <w:tab/>
      </w:r>
      <w:r w:rsidR="00E124F1">
        <w:rPr>
          <w:b w:val="0"/>
          <w:i/>
          <w:color w:val="auto"/>
          <w:sz w:val="24"/>
          <w:szCs w:val="24"/>
        </w:rPr>
        <w:t>6</w:t>
      </w:r>
    </w:p>
    <w:p w:rsidR="001653CC" w:rsidRPr="00DA7CBF" w:rsidRDefault="001653CC" w:rsidP="001653CC">
      <w:pPr>
        <w:jc w:val="both"/>
        <w:rPr>
          <w:i/>
        </w:rPr>
      </w:pPr>
      <w:r w:rsidRPr="00DA7CBF">
        <w:tab/>
      </w:r>
      <w:r w:rsidRPr="00DA7CBF">
        <w:rPr>
          <w:i/>
          <w:sz w:val="24"/>
        </w:rPr>
        <w:t>1.1.5 Водоохранные зон</w:t>
      </w:r>
      <w:r w:rsidR="00E124F1">
        <w:rPr>
          <w:i/>
          <w:sz w:val="24"/>
        </w:rPr>
        <w:t>ы………………………………………………………………………...</w:t>
      </w:r>
      <w:r w:rsidR="00165ED9">
        <w:rPr>
          <w:i/>
          <w:sz w:val="24"/>
        </w:rPr>
        <w:t>9</w:t>
      </w:r>
    </w:p>
    <w:p w:rsidR="005633C3" w:rsidRPr="00DA7CBF" w:rsidRDefault="005633C3" w:rsidP="005633C3">
      <w:pPr>
        <w:pStyle w:val="11"/>
        <w:tabs>
          <w:tab w:val="clear" w:pos="9923"/>
          <w:tab w:val="right" w:leader="dot" w:pos="9356"/>
        </w:tabs>
        <w:suppressAutoHyphens/>
        <w:spacing w:line="240" w:lineRule="auto"/>
        <w:ind w:left="709" w:firstLine="0"/>
        <w:rPr>
          <w:b w:val="0"/>
          <w:i/>
          <w:caps/>
          <w:color w:val="auto"/>
          <w:sz w:val="24"/>
          <w:szCs w:val="24"/>
        </w:rPr>
      </w:pPr>
      <w:r w:rsidRPr="00DA7CBF">
        <w:rPr>
          <w:b w:val="0"/>
          <w:i/>
          <w:color w:val="auto"/>
          <w:sz w:val="24"/>
          <w:szCs w:val="24"/>
        </w:rPr>
        <w:t>1</w:t>
      </w:r>
      <w:r w:rsidRPr="00DA7CBF">
        <w:rPr>
          <w:i/>
          <w:color w:val="auto"/>
          <w:sz w:val="24"/>
          <w:szCs w:val="24"/>
        </w:rPr>
        <w:t>.</w:t>
      </w:r>
      <w:r w:rsidRPr="00DA7CBF">
        <w:rPr>
          <w:b w:val="0"/>
          <w:i/>
          <w:color w:val="auto"/>
          <w:sz w:val="24"/>
          <w:szCs w:val="24"/>
        </w:rPr>
        <w:t xml:space="preserve">1 </w:t>
      </w:r>
      <w:r w:rsidR="00DA7CBF">
        <w:rPr>
          <w:b w:val="0"/>
          <w:i/>
          <w:color w:val="auto"/>
          <w:sz w:val="24"/>
          <w:szCs w:val="24"/>
        </w:rPr>
        <w:t>6</w:t>
      </w:r>
      <w:r w:rsidRPr="00DA7CBF">
        <w:rPr>
          <w:b w:val="0"/>
          <w:i/>
          <w:color w:val="auto"/>
          <w:sz w:val="24"/>
          <w:szCs w:val="24"/>
        </w:rPr>
        <w:t xml:space="preserve"> </w:t>
      </w:r>
      <w:r w:rsidRPr="00DA7CBF">
        <w:rPr>
          <w:b w:val="0"/>
          <w:i/>
          <w:noProof w:val="0"/>
          <w:color w:val="auto"/>
          <w:sz w:val="24"/>
          <w:szCs w:val="24"/>
        </w:rPr>
        <w:t>Решения по планировочной организации земельных участков для размещения проектируемого объекта</w:t>
      </w:r>
      <w:r w:rsidRPr="00DA7CBF">
        <w:rPr>
          <w:b w:val="0"/>
          <w:i/>
          <w:caps/>
          <w:color w:val="auto"/>
          <w:sz w:val="24"/>
          <w:szCs w:val="24"/>
        </w:rPr>
        <w:tab/>
      </w:r>
      <w:r w:rsidR="00E124F1">
        <w:rPr>
          <w:b w:val="0"/>
          <w:i/>
          <w:caps/>
          <w:color w:val="auto"/>
          <w:sz w:val="24"/>
          <w:szCs w:val="24"/>
        </w:rPr>
        <w:t>9</w:t>
      </w:r>
    </w:p>
    <w:p w:rsidR="005633C3" w:rsidRPr="00DA7CBF" w:rsidRDefault="005633C3" w:rsidP="005633C3">
      <w:pPr>
        <w:pStyle w:val="11"/>
        <w:tabs>
          <w:tab w:val="clear" w:pos="9923"/>
          <w:tab w:val="right" w:leader="dot" w:pos="9356"/>
        </w:tabs>
        <w:spacing w:line="240" w:lineRule="auto"/>
        <w:rPr>
          <w:b w:val="0"/>
          <w:i/>
          <w:caps/>
          <w:color w:val="auto"/>
          <w:sz w:val="24"/>
          <w:szCs w:val="24"/>
        </w:rPr>
      </w:pPr>
      <w:r w:rsidRPr="00DA7CBF">
        <w:rPr>
          <w:color w:val="auto"/>
          <w:sz w:val="24"/>
          <w:szCs w:val="24"/>
        </w:rPr>
        <w:t>2. МАТЕРИАЛЫ ПО ОБОСНОВАНИЮ ПРОЕКТА ПЛАНИРОВКИ ТЕРРИТОРИИ</w:t>
      </w:r>
    </w:p>
    <w:p w:rsidR="005633C3" w:rsidRPr="00DA7CBF" w:rsidRDefault="005633C3" w:rsidP="005633C3">
      <w:pPr>
        <w:pStyle w:val="11"/>
        <w:tabs>
          <w:tab w:val="clear" w:pos="9923"/>
          <w:tab w:val="left" w:pos="284"/>
          <w:tab w:val="right" w:leader="dot" w:pos="9356"/>
        </w:tabs>
        <w:spacing w:line="240" w:lineRule="auto"/>
        <w:ind w:left="284" w:firstLine="0"/>
        <w:rPr>
          <w:color w:val="auto"/>
          <w:sz w:val="24"/>
          <w:szCs w:val="24"/>
        </w:rPr>
      </w:pPr>
      <w:r w:rsidRPr="00DA7CBF">
        <w:rPr>
          <w:b w:val="0"/>
          <w:color w:val="auto"/>
          <w:sz w:val="24"/>
          <w:szCs w:val="24"/>
        </w:rPr>
        <w:t>2.1 ОПРЕДЕЛЕНИЕ  ПАРАМЕТРОВ ПЛАНИРУЕМОГО СТРОИТЕЛЬСТВА СИСТЕМ СОЦИАЛЬНОГО, ТРАНСПОРТНОГО ОБСЛУЖИВАНИЯ И ИНЖЕНЕРНО-ТЕХНИЧЕСКОГО ОБЕСПЕЧЕНИЯ, НЕОБХОДИМЫХ ДЛЯ РАЗВИТИЯ ТЕРРИТОРИИ</w:t>
      </w:r>
    </w:p>
    <w:p w:rsidR="005633C3" w:rsidRPr="00DA7CBF" w:rsidRDefault="005633C3" w:rsidP="005633C3">
      <w:pPr>
        <w:pStyle w:val="11"/>
        <w:tabs>
          <w:tab w:val="clear" w:pos="9923"/>
          <w:tab w:val="right" w:leader="dot" w:pos="9356"/>
        </w:tabs>
        <w:suppressAutoHyphens/>
        <w:spacing w:line="240" w:lineRule="auto"/>
        <w:ind w:left="709" w:firstLine="0"/>
        <w:rPr>
          <w:b w:val="0"/>
          <w:i/>
          <w:color w:val="auto"/>
          <w:sz w:val="24"/>
          <w:szCs w:val="24"/>
        </w:rPr>
      </w:pPr>
      <w:r w:rsidRPr="00DA7CBF">
        <w:rPr>
          <w:b w:val="0"/>
          <w:i/>
          <w:caps/>
          <w:color w:val="auto"/>
          <w:sz w:val="24"/>
          <w:szCs w:val="24"/>
        </w:rPr>
        <w:t xml:space="preserve">2.1.1 </w:t>
      </w:r>
      <w:r w:rsidRPr="00DA7CBF">
        <w:rPr>
          <w:b w:val="0"/>
          <w:i/>
          <w:noProof w:val="0"/>
          <w:color w:val="auto"/>
          <w:sz w:val="24"/>
          <w:szCs w:val="24"/>
        </w:rPr>
        <w:t>Основные технологические и конструктивные решения по планировочной организации линейных участков</w:t>
      </w:r>
      <w:r w:rsidRPr="00DA7CBF">
        <w:rPr>
          <w:b w:val="0"/>
          <w:i/>
          <w:color w:val="auto"/>
          <w:sz w:val="24"/>
          <w:szCs w:val="24"/>
        </w:rPr>
        <w:tab/>
        <w:t>1</w:t>
      </w:r>
      <w:r w:rsidR="00165ED9">
        <w:rPr>
          <w:b w:val="0"/>
          <w:i/>
          <w:color w:val="auto"/>
          <w:sz w:val="24"/>
          <w:szCs w:val="24"/>
        </w:rPr>
        <w:t>3</w:t>
      </w:r>
    </w:p>
    <w:p w:rsidR="005633C3" w:rsidRPr="00DA7CBF" w:rsidRDefault="005633C3" w:rsidP="005633C3">
      <w:pPr>
        <w:pStyle w:val="11"/>
        <w:tabs>
          <w:tab w:val="clear" w:pos="9923"/>
          <w:tab w:val="right" w:leader="dot" w:pos="9356"/>
        </w:tabs>
        <w:spacing w:line="240" w:lineRule="auto"/>
        <w:ind w:left="709" w:firstLine="0"/>
        <w:rPr>
          <w:b w:val="0"/>
          <w:i/>
          <w:color w:val="auto"/>
          <w:sz w:val="24"/>
          <w:szCs w:val="24"/>
        </w:rPr>
      </w:pPr>
      <w:r w:rsidRPr="00DA7CBF">
        <w:rPr>
          <w:b w:val="0"/>
          <w:i/>
          <w:color w:val="auto"/>
          <w:sz w:val="24"/>
          <w:szCs w:val="24"/>
        </w:rPr>
        <w:t xml:space="preserve">2.1.2 </w:t>
      </w:r>
      <w:r w:rsidRPr="00DA7CBF">
        <w:rPr>
          <w:b w:val="0"/>
          <w:i/>
          <w:noProof w:val="0"/>
          <w:color w:val="auto"/>
          <w:sz w:val="24"/>
          <w:szCs w:val="24"/>
        </w:rPr>
        <w:t>Мероприятия по организации дорожной сети</w:t>
      </w:r>
      <w:r w:rsidRPr="00DA7CBF">
        <w:rPr>
          <w:b w:val="0"/>
          <w:i/>
          <w:color w:val="auto"/>
          <w:sz w:val="24"/>
          <w:szCs w:val="24"/>
        </w:rPr>
        <w:tab/>
        <w:t>1</w:t>
      </w:r>
      <w:r w:rsidR="00165ED9">
        <w:rPr>
          <w:b w:val="0"/>
          <w:i/>
          <w:color w:val="auto"/>
          <w:sz w:val="24"/>
          <w:szCs w:val="24"/>
        </w:rPr>
        <w:t>8</w:t>
      </w:r>
    </w:p>
    <w:p w:rsidR="005633C3" w:rsidRPr="00DA7CBF" w:rsidRDefault="005633C3" w:rsidP="005633C3">
      <w:pPr>
        <w:pStyle w:val="11"/>
        <w:tabs>
          <w:tab w:val="clear" w:pos="9923"/>
          <w:tab w:val="right" w:leader="dot" w:pos="9356"/>
        </w:tabs>
        <w:spacing w:line="240" w:lineRule="auto"/>
        <w:ind w:left="709" w:firstLine="0"/>
        <w:rPr>
          <w:b w:val="0"/>
          <w:i/>
          <w:color w:val="auto"/>
          <w:sz w:val="24"/>
          <w:szCs w:val="24"/>
        </w:rPr>
      </w:pPr>
      <w:r w:rsidRPr="00DA7CBF">
        <w:rPr>
          <w:b w:val="0"/>
          <w:i/>
          <w:color w:val="auto"/>
          <w:sz w:val="24"/>
          <w:szCs w:val="24"/>
        </w:rPr>
        <w:t xml:space="preserve">2.1.3 </w:t>
      </w:r>
      <w:r w:rsidRPr="00DA7CBF">
        <w:rPr>
          <w:b w:val="0"/>
          <w:i/>
          <w:noProof w:val="0"/>
          <w:color w:val="auto"/>
          <w:sz w:val="24"/>
          <w:szCs w:val="24"/>
        </w:rPr>
        <w:t>Предложения по развитию систем инженерно-технического обеспечения территории</w:t>
      </w:r>
      <w:r w:rsidRPr="00DA7CBF">
        <w:rPr>
          <w:b w:val="0"/>
          <w:i/>
          <w:color w:val="auto"/>
          <w:sz w:val="24"/>
          <w:szCs w:val="24"/>
        </w:rPr>
        <w:tab/>
        <w:t>1</w:t>
      </w:r>
      <w:r w:rsidR="00165ED9">
        <w:rPr>
          <w:b w:val="0"/>
          <w:i/>
          <w:color w:val="auto"/>
          <w:sz w:val="24"/>
          <w:szCs w:val="24"/>
        </w:rPr>
        <w:t>9</w:t>
      </w:r>
    </w:p>
    <w:p w:rsidR="005633C3" w:rsidRPr="00DA7CBF" w:rsidRDefault="005633C3" w:rsidP="005633C3">
      <w:pPr>
        <w:pStyle w:val="11"/>
        <w:tabs>
          <w:tab w:val="clear" w:pos="9923"/>
          <w:tab w:val="left" w:pos="142"/>
          <w:tab w:val="right" w:leader="dot" w:pos="9356"/>
        </w:tabs>
        <w:spacing w:line="240" w:lineRule="auto"/>
        <w:ind w:left="284" w:firstLine="0"/>
        <w:rPr>
          <w:b w:val="0"/>
          <w:color w:val="auto"/>
          <w:sz w:val="24"/>
          <w:szCs w:val="24"/>
        </w:rPr>
      </w:pPr>
      <w:r w:rsidRPr="00DA7CBF">
        <w:rPr>
          <w:b w:val="0"/>
          <w:color w:val="auto"/>
          <w:sz w:val="24"/>
          <w:szCs w:val="24"/>
        </w:rPr>
        <w:t>2.2 ЗАЩИТА ТЕРРИТОРИИ ОТ ЧРЕЗВЫЧАЙНЫХ СИТУАЦИЙ ПРИРОДНОГО И ТЕХНОГЕННОГО ХАРАКТЕРА, ПРОВЕДЕНИЕ МЕРОПРИЯТИЙ ПО ГРАЖДАНСКОЙ ОБОРОНЕ И ОБЕСПЕЧЕНИЮ ПОЖАРНОЙ БЕЗОПАСНОСТИ</w:t>
      </w:r>
    </w:p>
    <w:p w:rsidR="005633C3" w:rsidRPr="00DA7CBF" w:rsidRDefault="005633C3" w:rsidP="005633C3">
      <w:pPr>
        <w:pStyle w:val="11"/>
        <w:tabs>
          <w:tab w:val="clear" w:pos="9923"/>
          <w:tab w:val="right" w:leader="dot" w:pos="9356"/>
        </w:tabs>
        <w:spacing w:line="240" w:lineRule="auto"/>
        <w:ind w:left="709" w:firstLine="0"/>
        <w:rPr>
          <w:b w:val="0"/>
          <w:i/>
          <w:color w:val="auto"/>
          <w:sz w:val="24"/>
          <w:szCs w:val="24"/>
        </w:rPr>
      </w:pPr>
      <w:r w:rsidRPr="00DA7CBF">
        <w:rPr>
          <w:b w:val="0"/>
          <w:i/>
          <w:color w:val="auto"/>
          <w:sz w:val="24"/>
          <w:szCs w:val="24"/>
        </w:rPr>
        <w:t xml:space="preserve">2.2.1 </w:t>
      </w:r>
      <w:r w:rsidRPr="00DA7CBF">
        <w:rPr>
          <w:b w:val="0"/>
          <w:i/>
          <w:noProof w:val="0"/>
          <w:color w:val="auto"/>
          <w:sz w:val="24"/>
          <w:szCs w:val="24"/>
        </w:rPr>
        <w:t>Мероприятия по защите территории от чрезвычайных ситуаций природного и техногенного характера</w:t>
      </w:r>
      <w:r w:rsidRPr="00DA7CBF">
        <w:rPr>
          <w:b w:val="0"/>
          <w:i/>
          <w:color w:val="auto"/>
          <w:sz w:val="24"/>
          <w:szCs w:val="24"/>
        </w:rPr>
        <w:tab/>
        <w:t>1</w:t>
      </w:r>
      <w:r w:rsidR="00165ED9">
        <w:rPr>
          <w:b w:val="0"/>
          <w:i/>
          <w:color w:val="auto"/>
          <w:sz w:val="24"/>
          <w:szCs w:val="24"/>
        </w:rPr>
        <w:t>9</w:t>
      </w:r>
    </w:p>
    <w:p w:rsidR="005633C3" w:rsidRPr="00DA7CBF" w:rsidRDefault="005633C3" w:rsidP="005633C3">
      <w:pPr>
        <w:pStyle w:val="11"/>
        <w:tabs>
          <w:tab w:val="clear" w:pos="9923"/>
          <w:tab w:val="right" w:leader="dot" w:pos="9356"/>
        </w:tabs>
        <w:spacing w:line="240" w:lineRule="auto"/>
        <w:ind w:left="709" w:firstLine="0"/>
        <w:rPr>
          <w:b w:val="0"/>
          <w:i/>
          <w:color w:val="auto"/>
          <w:sz w:val="24"/>
          <w:szCs w:val="24"/>
        </w:rPr>
      </w:pPr>
      <w:r w:rsidRPr="00DA7CBF">
        <w:rPr>
          <w:b w:val="0"/>
          <w:i/>
          <w:color w:val="auto"/>
          <w:sz w:val="24"/>
          <w:szCs w:val="24"/>
        </w:rPr>
        <w:t xml:space="preserve">2.2.2 </w:t>
      </w:r>
      <w:r w:rsidRPr="00DA7CBF">
        <w:rPr>
          <w:b w:val="0"/>
          <w:i/>
          <w:noProof w:val="0"/>
          <w:color w:val="auto"/>
          <w:sz w:val="24"/>
          <w:szCs w:val="24"/>
        </w:rPr>
        <w:t>Мероприятия по обеспечению гражданской обороны</w:t>
      </w:r>
      <w:r w:rsidR="00165ED9">
        <w:rPr>
          <w:b w:val="0"/>
          <w:i/>
          <w:color w:val="auto"/>
          <w:sz w:val="24"/>
          <w:szCs w:val="24"/>
        </w:rPr>
        <w:tab/>
        <w:t>21</w:t>
      </w:r>
    </w:p>
    <w:p w:rsidR="005633C3" w:rsidRPr="00DA7CBF" w:rsidRDefault="005633C3" w:rsidP="005633C3">
      <w:pPr>
        <w:pStyle w:val="11"/>
        <w:tabs>
          <w:tab w:val="clear" w:pos="9923"/>
          <w:tab w:val="right" w:leader="dot" w:pos="9356"/>
        </w:tabs>
        <w:spacing w:line="240" w:lineRule="auto"/>
        <w:ind w:left="709" w:firstLine="0"/>
        <w:rPr>
          <w:b w:val="0"/>
          <w:i/>
          <w:color w:val="auto"/>
          <w:sz w:val="24"/>
          <w:szCs w:val="24"/>
        </w:rPr>
      </w:pPr>
      <w:r w:rsidRPr="00DA7CBF">
        <w:rPr>
          <w:b w:val="0"/>
          <w:i/>
          <w:color w:val="auto"/>
          <w:sz w:val="24"/>
          <w:szCs w:val="24"/>
        </w:rPr>
        <w:t xml:space="preserve">2.2.3 </w:t>
      </w:r>
      <w:r w:rsidRPr="00DA7CBF">
        <w:rPr>
          <w:b w:val="0"/>
          <w:i/>
          <w:noProof w:val="0"/>
          <w:color w:val="auto"/>
          <w:sz w:val="24"/>
          <w:szCs w:val="24"/>
        </w:rPr>
        <w:t>Мероприятия по обеспечению противопожарной безопасности</w:t>
      </w:r>
      <w:r w:rsidR="00165ED9">
        <w:rPr>
          <w:b w:val="0"/>
          <w:i/>
          <w:color w:val="auto"/>
          <w:sz w:val="24"/>
          <w:szCs w:val="24"/>
        </w:rPr>
        <w:tab/>
        <w:t>22</w:t>
      </w:r>
    </w:p>
    <w:p w:rsidR="005633C3" w:rsidRPr="00DA7CBF" w:rsidRDefault="005633C3" w:rsidP="005633C3">
      <w:pPr>
        <w:pStyle w:val="11"/>
        <w:tabs>
          <w:tab w:val="clear" w:pos="9923"/>
          <w:tab w:val="left" w:pos="284"/>
          <w:tab w:val="right" w:leader="dot" w:pos="9356"/>
        </w:tabs>
        <w:spacing w:line="240" w:lineRule="auto"/>
        <w:ind w:left="284" w:firstLine="0"/>
        <w:rPr>
          <w:b w:val="0"/>
          <w:color w:val="auto"/>
          <w:sz w:val="24"/>
          <w:szCs w:val="24"/>
        </w:rPr>
      </w:pPr>
      <w:r w:rsidRPr="00DA7CBF">
        <w:rPr>
          <w:b w:val="0"/>
          <w:color w:val="auto"/>
          <w:sz w:val="24"/>
          <w:szCs w:val="24"/>
        </w:rPr>
        <w:t>2.3 МЕРОПРИЯТИЯ ПО ОХРАНЕ ОКРУЖАЮЩЕЙ СРЕДЫ</w:t>
      </w:r>
      <w:r w:rsidRPr="00DA7CBF">
        <w:rPr>
          <w:b w:val="0"/>
          <w:color w:val="auto"/>
          <w:sz w:val="24"/>
          <w:szCs w:val="24"/>
        </w:rPr>
        <w:tab/>
      </w:r>
      <w:r w:rsidRPr="00DA7CBF">
        <w:rPr>
          <w:b w:val="0"/>
          <w:i/>
          <w:color w:val="auto"/>
          <w:sz w:val="24"/>
          <w:szCs w:val="24"/>
        </w:rPr>
        <w:t>2</w:t>
      </w:r>
      <w:r w:rsidR="00165ED9">
        <w:rPr>
          <w:b w:val="0"/>
          <w:i/>
          <w:color w:val="auto"/>
          <w:sz w:val="24"/>
          <w:szCs w:val="24"/>
        </w:rPr>
        <w:t>5</w:t>
      </w:r>
    </w:p>
    <w:p w:rsidR="005633C3" w:rsidRPr="00DA7CBF" w:rsidRDefault="005633C3" w:rsidP="005633C3"/>
    <w:tbl>
      <w:tblPr>
        <w:tblW w:w="9322" w:type="dxa"/>
        <w:tblLayout w:type="fixed"/>
        <w:tblLook w:val="04A0" w:firstRow="1" w:lastRow="0" w:firstColumn="1" w:lastColumn="0" w:noHBand="0" w:noVBand="1"/>
      </w:tblPr>
      <w:tblGrid>
        <w:gridCol w:w="131"/>
        <w:gridCol w:w="1678"/>
        <w:gridCol w:w="5812"/>
        <w:gridCol w:w="1114"/>
        <w:gridCol w:w="587"/>
      </w:tblGrid>
      <w:tr w:rsidR="005633C3" w:rsidRPr="00DA7CBF" w:rsidTr="00970371">
        <w:trPr>
          <w:gridBefore w:val="1"/>
          <w:gridAfter w:val="1"/>
          <w:wBefore w:w="131" w:type="dxa"/>
          <w:wAfter w:w="587" w:type="dxa"/>
          <w:trHeight w:val="255"/>
        </w:trPr>
        <w:tc>
          <w:tcPr>
            <w:tcW w:w="86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633C3" w:rsidRPr="00DA7CBF" w:rsidRDefault="005633C3" w:rsidP="00970371">
            <w:pPr>
              <w:jc w:val="center"/>
              <w:rPr>
                <w:b/>
                <w:bCs/>
                <w:caps/>
                <w:noProof/>
              </w:rPr>
            </w:pPr>
          </w:p>
          <w:p w:rsidR="005633C3" w:rsidRPr="00DA7CBF" w:rsidRDefault="005633C3" w:rsidP="00970371">
            <w:pPr>
              <w:jc w:val="center"/>
              <w:rPr>
                <w:b/>
                <w:bCs/>
                <w:caps/>
                <w:noProof/>
              </w:rPr>
            </w:pPr>
            <w:r w:rsidRPr="00DA7CBF">
              <w:rPr>
                <w:b/>
                <w:bCs/>
                <w:caps/>
                <w:noProof/>
              </w:rPr>
              <w:t xml:space="preserve">Перечень </w:t>
            </w:r>
            <w:r w:rsidR="002C5894">
              <w:rPr>
                <w:b/>
                <w:bCs/>
                <w:caps/>
                <w:noProof/>
              </w:rPr>
              <w:t xml:space="preserve">текстовых и </w:t>
            </w:r>
            <w:r w:rsidRPr="00DA7CBF">
              <w:rPr>
                <w:b/>
                <w:bCs/>
                <w:caps/>
                <w:noProof/>
              </w:rPr>
              <w:t>графических материалов</w:t>
            </w:r>
          </w:p>
          <w:p w:rsidR="00F40F9C" w:rsidRPr="00DA7CBF" w:rsidRDefault="00F40F9C" w:rsidP="00970371">
            <w:pPr>
              <w:jc w:val="center"/>
              <w:rPr>
                <w:rFonts w:ascii="Arial CYR" w:hAnsi="Arial CYR" w:cs="Arial CYR"/>
                <w:b/>
                <w:bCs/>
              </w:rPr>
            </w:pPr>
          </w:p>
        </w:tc>
      </w:tr>
      <w:tr w:rsidR="005633C3" w:rsidRPr="00DA7CBF" w:rsidTr="009703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3C3" w:rsidRPr="00165ED9" w:rsidRDefault="005633C3" w:rsidP="00165ED9">
            <w:pPr>
              <w:jc w:val="center"/>
              <w:rPr>
                <w:sz w:val="24"/>
                <w:szCs w:val="24"/>
              </w:rPr>
            </w:pPr>
            <w:r w:rsidRPr="00165ED9">
              <w:rPr>
                <w:sz w:val="24"/>
                <w:szCs w:val="24"/>
              </w:rPr>
              <w:t>№ Приложения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3C3" w:rsidRPr="00165ED9" w:rsidRDefault="005633C3" w:rsidP="00165ED9">
            <w:pPr>
              <w:jc w:val="center"/>
              <w:rPr>
                <w:sz w:val="24"/>
                <w:szCs w:val="24"/>
              </w:rPr>
            </w:pPr>
            <w:r w:rsidRPr="00165ED9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3C3" w:rsidRPr="00165ED9" w:rsidRDefault="005633C3" w:rsidP="00165ED9">
            <w:pPr>
              <w:jc w:val="center"/>
              <w:rPr>
                <w:sz w:val="24"/>
                <w:szCs w:val="24"/>
              </w:rPr>
            </w:pPr>
            <w:r w:rsidRPr="00165ED9">
              <w:rPr>
                <w:sz w:val="24"/>
                <w:szCs w:val="24"/>
              </w:rPr>
              <w:t>Примечание</w:t>
            </w:r>
          </w:p>
        </w:tc>
      </w:tr>
      <w:tr w:rsidR="005633C3" w:rsidRPr="00DA7CBF" w:rsidTr="009703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3C3" w:rsidRPr="00DA7CBF" w:rsidRDefault="005633C3" w:rsidP="00970371">
            <w:pPr>
              <w:ind w:left="-142" w:right="-108"/>
              <w:jc w:val="center"/>
              <w:rPr>
                <w:sz w:val="24"/>
              </w:rPr>
            </w:pPr>
            <w:r w:rsidRPr="00DA7CBF">
              <w:rPr>
                <w:sz w:val="24"/>
              </w:rPr>
              <w:t>Приложение 1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3C3" w:rsidRPr="00DA7CBF" w:rsidRDefault="005633C3" w:rsidP="00970371">
            <w:pPr>
              <w:rPr>
                <w:sz w:val="24"/>
              </w:rPr>
            </w:pPr>
            <w:r w:rsidRPr="00DA7CBF">
              <w:rPr>
                <w:sz w:val="24"/>
              </w:rPr>
              <w:t>План границ зоны планируемого размещения линейного объекта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3C3" w:rsidRPr="00DA7CBF" w:rsidRDefault="005633C3" w:rsidP="00970371"/>
        </w:tc>
      </w:tr>
      <w:tr w:rsidR="005633C3" w:rsidRPr="00DA7CBF" w:rsidTr="009703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2"/>
        </w:trPr>
        <w:tc>
          <w:tcPr>
            <w:tcW w:w="18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3C3" w:rsidRPr="00DA7CBF" w:rsidRDefault="005633C3" w:rsidP="00970371">
            <w:pPr>
              <w:ind w:left="-142" w:right="-108"/>
              <w:jc w:val="center"/>
              <w:rPr>
                <w:sz w:val="24"/>
              </w:rPr>
            </w:pPr>
            <w:r w:rsidRPr="00DA7CBF">
              <w:rPr>
                <w:sz w:val="24"/>
              </w:rPr>
              <w:t>Приложение 2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3C3" w:rsidRPr="00DA7CBF" w:rsidRDefault="00D50374" w:rsidP="00970371">
            <w:pPr>
              <w:rPr>
                <w:sz w:val="24"/>
              </w:rPr>
            </w:pPr>
            <w:r>
              <w:rPr>
                <w:bCs/>
                <w:sz w:val="24"/>
                <w:szCs w:val="24"/>
              </w:rPr>
              <w:t>Письмо Комитета по охране объектов культурного наследия</w:t>
            </w:r>
            <w:r w:rsidRPr="00DA0057">
              <w:rPr>
                <w:bCs/>
                <w:sz w:val="24"/>
                <w:szCs w:val="24"/>
              </w:rPr>
              <w:t xml:space="preserve"> Томской области</w:t>
            </w:r>
            <w:r>
              <w:rPr>
                <w:bCs/>
                <w:sz w:val="24"/>
                <w:szCs w:val="24"/>
              </w:rPr>
              <w:t xml:space="preserve"> № 48-01-0915</w:t>
            </w:r>
            <w:r w:rsidRPr="00DA0057">
              <w:rPr>
                <w:bCs/>
                <w:sz w:val="24"/>
                <w:szCs w:val="24"/>
              </w:rPr>
              <w:t xml:space="preserve"> от </w:t>
            </w:r>
            <w:r>
              <w:rPr>
                <w:bCs/>
                <w:sz w:val="24"/>
                <w:szCs w:val="24"/>
              </w:rPr>
              <w:t>11</w:t>
            </w:r>
            <w:r w:rsidRPr="00DA0057">
              <w:rPr>
                <w:bCs/>
                <w:sz w:val="24"/>
                <w:szCs w:val="24"/>
              </w:rPr>
              <w:t>.</w:t>
            </w:r>
            <w:r>
              <w:rPr>
                <w:bCs/>
                <w:sz w:val="24"/>
                <w:szCs w:val="24"/>
              </w:rPr>
              <w:t>10</w:t>
            </w:r>
            <w:r w:rsidRPr="00DA0057">
              <w:rPr>
                <w:bCs/>
                <w:sz w:val="24"/>
                <w:szCs w:val="24"/>
              </w:rPr>
              <w:t>.2016г.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3C3" w:rsidRPr="00DA7CBF" w:rsidRDefault="005633C3" w:rsidP="00970371"/>
        </w:tc>
      </w:tr>
      <w:tr w:rsidR="00D50374" w:rsidRPr="00DA7CBF" w:rsidTr="009703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2"/>
        </w:trPr>
        <w:tc>
          <w:tcPr>
            <w:tcW w:w="18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374" w:rsidRPr="00DA7CBF" w:rsidRDefault="00D50374" w:rsidP="00D50374">
            <w:pPr>
              <w:ind w:left="-142" w:right="-108"/>
              <w:jc w:val="center"/>
              <w:rPr>
                <w:sz w:val="24"/>
              </w:rPr>
            </w:pPr>
            <w:r w:rsidRPr="00DA7CBF">
              <w:rPr>
                <w:sz w:val="24"/>
              </w:rPr>
              <w:t xml:space="preserve">Приложение </w:t>
            </w:r>
            <w:r>
              <w:rPr>
                <w:sz w:val="24"/>
              </w:rPr>
              <w:t>3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374" w:rsidRDefault="00D50374" w:rsidP="00D50374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</w:t>
            </w:r>
            <w:r w:rsidRPr="00DA0057">
              <w:rPr>
                <w:bCs/>
                <w:sz w:val="24"/>
                <w:szCs w:val="24"/>
              </w:rPr>
              <w:t>исьм</w:t>
            </w:r>
            <w:r>
              <w:rPr>
                <w:bCs/>
                <w:sz w:val="24"/>
                <w:szCs w:val="24"/>
              </w:rPr>
              <w:t>о</w:t>
            </w:r>
            <w:r w:rsidRPr="00DA0057">
              <w:rPr>
                <w:bCs/>
                <w:sz w:val="24"/>
                <w:szCs w:val="24"/>
              </w:rPr>
              <w:t xml:space="preserve"> Минприроды России № 12-47/</w:t>
            </w:r>
            <w:r>
              <w:rPr>
                <w:bCs/>
                <w:sz w:val="24"/>
                <w:szCs w:val="24"/>
              </w:rPr>
              <w:t>22903</w:t>
            </w:r>
            <w:r w:rsidRPr="00DA0057">
              <w:rPr>
                <w:bCs/>
                <w:sz w:val="24"/>
                <w:szCs w:val="24"/>
              </w:rPr>
              <w:t xml:space="preserve"> от </w:t>
            </w:r>
            <w:r>
              <w:rPr>
                <w:bCs/>
                <w:sz w:val="24"/>
                <w:szCs w:val="24"/>
              </w:rPr>
              <w:t>30</w:t>
            </w:r>
            <w:r w:rsidRPr="00DA0057">
              <w:rPr>
                <w:bCs/>
                <w:sz w:val="24"/>
                <w:szCs w:val="24"/>
              </w:rPr>
              <w:t>.0</w:t>
            </w:r>
            <w:r>
              <w:rPr>
                <w:bCs/>
                <w:sz w:val="24"/>
                <w:szCs w:val="24"/>
              </w:rPr>
              <w:t>8</w:t>
            </w:r>
            <w:r w:rsidRPr="00DA0057">
              <w:rPr>
                <w:bCs/>
                <w:sz w:val="24"/>
                <w:szCs w:val="24"/>
              </w:rPr>
              <w:t>.</w:t>
            </w:r>
            <w:r>
              <w:rPr>
                <w:bCs/>
                <w:sz w:val="24"/>
                <w:szCs w:val="24"/>
              </w:rPr>
              <w:t>20</w:t>
            </w:r>
            <w:r w:rsidRPr="00DA0057">
              <w:rPr>
                <w:bCs/>
                <w:sz w:val="24"/>
                <w:szCs w:val="24"/>
              </w:rPr>
              <w:t>1</w:t>
            </w:r>
            <w:r>
              <w:rPr>
                <w:bCs/>
                <w:sz w:val="24"/>
                <w:szCs w:val="24"/>
              </w:rPr>
              <w:t>6</w:t>
            </w:r>
            <w:r w:rsidRPr="00DA0057">
              <w:rPr>
                <w:bCs/>
                <w:sz w:val="24"/>
                <w:szCs w:val="24"/>
              </w:rPr>
              <w:t>г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374" w:rsidRPr="00DA7CBF" w:rsidRDefault="00D50374" w:rsidP="00970371"/>
        </w:tc>
      </w:tr>
      <w:tr w:rsidR="00D50374" w:rsidRPr="00DA7CBF" w:rsidTr="009703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2"/>
        </w:trPr>
        <w:tc>
          <w:tcPr>
            <w:tcW w:w="18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374" w:rsidRPr="00DA7CBF" w:rsidRDefault="00D50374" w:rsidP="00D50374">
            <w:pPr>
              <w:ind w:left="-142" w:right="-108"/>
              <w:jc w:val="center"/>
              <w:rPr>
                <w:sz w:val="24"/>
              </w:rPr>
            </w:pPr>
            <w:r w:rsidRPr="00DA7CBF">
              <w:rPr>
                <w:sz w:val="24"/>
              </w:rPr>
              <w:t xml:space="preserve">Приложение </w:t>
            </w:r>
            <w:r>
              <w:rPr>
                <w:sz w:val="24"/>
              </w:rPr>
              <w:t>4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374" w:rsidRDefault="00D50374" w:rsidP="006B58EC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Письмо </w:t>
            </w:r>
            <w:r w:rsidR="006B58EC">
              <w:rPr>
                <w:bCs/>
                <w:sz w:val="24"/>
                <w:szCs w:val="24"/>
              </w:rPr>
              <w:t xml:space="preserve">Департамента природных ресурсов и охраны окружающей среды </w:t>
            </w:r>
            <w:r w:rsidR="006B58EC" w:rsidRPr="00DA0057">
              <w:rPr>
                <w:bCs/>
                <w:sz w:val="24"/>
                <w:szCs w:val="24"/>
              </w:rPr>
              <w:t>Томской области</w:t>
            </w:r>
            <w:r w:rsidR="006B58EC"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 xml:space="preserve">№ 2914 от 04.07.2016г.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374" w:rsidRPr="00DA7CBF" w:rsidRDefault="00D50374" w:rsidP="00970371"/>
        </w:tc>
      </w:tr>
      <w:tr w:rsidR="006B58EC" w:rsidRPr="00DA7CBF" w:rsidTr="009703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2"/>
        </w:trPr>
        <w:tc>
          <w:tcPr>
            <w:tcW w:w="18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8EC" w:rsidRPr="00DA7CBF" w:rsidRDefault="006B58EC" w:rsidP="00D50374">
            <w:pPr>
              <w:ind w:left="-142" w:right="-108"/>
              <w:jc w:val="center"/>
              <w:rPr>
                <w:sz w:val="24"/>
              </w:rPr>
            </w:pPr>
            <w:r>
              <w:rPr>
                <w:sz w:val="24"/>
              </w:rPr>
              <w:t>Приложение 5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8EC" w:rsidRDefault="006B58EC" w:rsidP="006B58EC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Письмо Департамента по культуре и туризму </w:t>
            </w:r>
            <w:r w:rsidRPr="00DA0057">
              <w:rPr>
                <w:bCs/>
                <w:sz w:val="24"/>
                <w:szCs w:val="24"/>
              </w:rPr>
              <w:t>Томской области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DA0057">
              <w:rPr>
                <w:bCs/>
                <w:sz w:val="24"/>
                <w:szCs w:val="24"/>
              </w:rPr>
              <w:t xml:space="preserve">№ </w:t>
            </w:r>
            <w:r>
              <w:rPr>
                <w:bCs/>
                <w:sz w:val="24"/>
                <w:szCs w:val="24"/>
              </w:rPr>
              <w:t>61-05-0969</w:t>
            </w:r>
            <w:r w:rsidRPr="00DA0057">
              <w:rPr>
                <w:bCs/>
                <w:sz w:val="24"/>
                <w:szCs w:val="24"/>
              </w:rPr>
              <w:t xml:space="preserve"> от 20.0</w:t>
            </w:r>
            <w:r>
              <w:rPr>
                <w:bCs/>
                <w:sz w:val="24"/>
                <w:szCs w:val="24"/>
              </w:rPr>
              <w:t>7</w:t>
            </w:r>
            <w:r w:rsidRPr="00DA0057">
              <w:rPr>
                <w:bCs/>
                <w:sz w:val="24"/>
                <w:szCs w:val="24"/>
              </w:rPr>
              <w:t xml:space="preserve">.2016г.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8EC" w:rsidRPr="00DA7CBF" w:rsidRDefault="006B58EC" w:rsidP="00970371"/>
        </w:tc>
      </w:tr>
      <w:tr w:rsidR="006B58EC" w:rsidRPr="00DA7CBF" w:rsidTr="009703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2"/>
        </w:trPr>
        <w:tc>
          <w:tcPr>
            <w:tcW w:w="18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8EC" w:rsidRDefault="006B58EC" w:rsidP="00D50374">
            <w:pPr>
              <w:ind w:left="-142" w:right="-108"/>
              <w:jc w:val="center"/>
              <w:rPr>
                <w:sz w:val="24"/>
              </w:rPr>
            </w:pPr>
            <w:r>
              <w:rPr>
                <w:sz w:val="24"/>
              </w:rPr>
              <w:t>Приложение 6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8EC" w:rsidRDefault="006B58EC" w:rsidP="006B58EC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МКУ Администрация Парабельского района № 1923 от 12.02.2016г.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8EC" w:rsidRPr="00DA7CBF" w:rsidRDefault="006B58EC" w:rsidP="00970371"/>
        </w:tc>
      </w:tr>
      <w:tr w:rsidR="006B58EC" w:rsidRPr="00DA7CBF" w:rsidTr="009703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2"/>
        </w:trPr>
        <w:tc>
          <w:tcPr>
            <w:tcW w:w="18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8EC" w:rsidRDefault="006B58EC" w:rsidP="00D50374">
            <w:pPr>
              <w:ind w:left="-142" w:right="-108"/>
              <w:jc w:val="center"/>
              <w:rPr>
                <w:sz w:val="24"/>
              </w:rPr>
            </w:pPr>
            <w:r>
              <w:rPr>
                <w:sz w:val="24"/>
              </w:rPr>
              <w:t>Приложение 7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8EC" w:rsidRDefault="006B58EC" w:rsidP="006B58EC">
            <w:pPr>
              <w:rPr>
                <w:bCs/>
                <w:sz w:val="24"/>
                <w:szCs w:val="24"/>
              </w:rPr>
            </w:pPr>
            <w:r w:rsidRPr="00DA7CBF">
              <w:rPr>
                <w:sz w:val="24"/>
                <w:szCs w:val="24"/>
              </w:rPr>
              <w:t>Постановлени</w:t>
            </w:r>
            <w:r>
              <w:rPr>
                <w:sz w:val="24"/>
                <w:szCs w:val="24"/>
              </w:rPr>
              <w:t>е</w:t>
            </w:r>
            <w:r w:rsidRPr="00DA7CBF">
              <w:rPr>
                <w:sz w:val="24"/>
                <w:szCs w:val="24"/>
              </w:rPr>
              <w:t xml:space="preserve"> Администрации </w:t>
            </w:r>
            <w:r>
              <w:rPr>
                <w:sz w:val="24"/>
                <w:szCs w:val="24"/>
              </w:rPr>
              <w:t>Парабельского</w:t>
            </w:r>
            <w:r w:rsidRPr="00DA7CBF">
              <w:rPr>
                <w:sz w:val="24"/>
                <w:szCs w:val="24"/>
              </w:rPr>
              <w:t xml:space="preserve"> района №</w:t>
            </w:r>
            <w:r>
              <w:rPr>
                <w:sz w:val="24"/>
                <w:szCs w:val="24"/>
              </w:rPr>
              <w:t xml:space="preserve"> 655а</w:t>
            </w:r>
            <w:r w:rsidRPr="00DA7CBF">
              <w:rPr>
                <w:sz w:val="24"/>
                <w:szCs w:val="24"/>
              </w:rPr>
              <w:t xml:space="preserve"> от </w:t>
            </w:r>
            <w:r>
              <w:rPr>
                <w:sz w:val="24"/>
                <w:szCs w:val="24"/>
              </w:rPr>
              <w:t>16.11.</w:t>
            </w:r>
            <w:r w:rsidRPr="00DA7CBF">
              <w:rPr>
                <w:sz w:val="24"/>
                <w:szCs w:val="24"/>
              </w:rPr>
              <w:t>2016</w:t>
            </w:r>
            <w:r>
              <w:rPr>
                <w:sz w:val="24"/>
                <w:szCs w:val="24"/>
              </w:rPr>
              <w:t>г.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8EC" w:rsidRPr="00DA7CBF" w:rsidRDefault="006B58EC" w:rsidP="00970371"/>
        </w:tc>
      </w:tr>
    </w:tbl>
    <w:p w:rsidR="00B8392E" w:rsidRDefault="00B8392E" w:rsidP="00B8392E">
      <w:pPr>
        <w:spacing w:line="360" w:lineRule="auto"/>
        <w:ind w:left="360"/>
        <w:jc w:val="center"/>
        <w:rPr>
          <w:b/>
          <w:sz w:val="24"/>
          <w:szCs w:val="24"/>
        </w:rPr>
      </w:pPr>
    </w:p>
    <w:p w:rsidR="00B8392E" w:rsidRDefault="00B8392E" w:rsidP="00B8392E">
      <w:pPr>
        <w:spacing w:line="360" w:lineRule="auto"/>
        <w:ind w:left="360"/>
        <w:jc w:val="center"/>
        <w:rPr>
          <w:b/>
          <w:sz w:val="24"/>
          <w:szCs w:val="24"/>
        </w:rPr>
      </w:pPr>
    </w:p>
    <w:p w:rsidR="004F1D4A" w:rsidRPr="00B8392E" w:rsidRDefault="00B8392E" w:rsidP="00B8392E">
      <w:pPr>
        <w:pStyle w:val="a7"/>
        <w:spacing w:line="36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1. </w:t>
      </w:r>
      <w:r w:rsidR="004F1D4A" w:rsidRPr="00B8392E">
        <w:rPr>
          <w:b/>
          <w:sz w:val="24"/>
          <w:szCs w:val="24"/>
        </w:rPr>
        <w:t>ОСНОВНАЯ ЧАСТЬ ПРОЕКТА ПЛАНИРОВКИ ТЕРРИТОРИИ</w:t>
      </w:r>
    </w:p>
    <w:p w:rsidR="004F1D4A" w:rsidRPr="00DA7CBF" w:rsidRDefault="004F1D4A" w:rsidP="00912328">
      <w:pPr>
        <w:numPr>
          <w:ilvl w:val="1"/>
          <w:numId w:val="2"/>
        </w:numPr>
        <w:suppressAutoHyphens/>
        <w:spacing w:line="360" w:lineRule="auto"/>
        <w:ind w:left="567" w:hanging="357"/>
        <w:jc w:val="center"/>
        <w:rPr>
          <w:b/>
          <w:sz w:val="24"/>
          <w:szCs w:val="24"/>
        </w:rPr>
      </w:pPr>
      <w:r w:rsidRPr="00DA7CBF">
        <w:rPr>
          <w:b/>
          <w:sz w:val="24"/>
          <w:szCs w:val="24"/>
        </w:rPr>
        <w:t xml:space="preserve">ПОЛОЖЕНИЕ О РАЗМЕЩЕНИИ ЛИНЕЙНОГО ОБЪЕКТА </w:t>
      </w:r>
    </w:p>
    <w:p w:rsidR="004F1D4A" w:rsidRPr="00DA7CBF" w:rsidRDefault="004F1D4A" w:rsidP="00912328">
      <w:pPr>
        <w:suppressAutoHyphens/>
        <w:spacing w:line="360" w:lineRule="auto"/>
        <w:ind w:left="567"/>
        <w:rPr>
          <w:sz w:val="24"/>
          <w:szCs w:val="24"/>
        </w:rPr>
      </w:pPr>
    </w:p>
    <w:p w:rsidR="004F1D4A" w:rsidRPr="00DA7CBF" w:rsidRDefault="004F1D4A" w:rsidP="00995CB9">
      <w:pPr>
        <w:keepNext/>
        <w:numPr>
          <w:ilvl w:val="2"/>
          <w:numId w:val="3"/>
        </w:numPr>
        <w:spacing w:line="360" w:lineRule="auto"/>
        <w:ind w:left="1276" w:hanging="709"/>
        <w:outlineLvl w:val="0"/>
        <w:rPr>
          <w:b/>
          <w:bCs/>
          <w:sz w:val="24"/>
          <w:szCs w:val="24"/>
        </w:rPr>
      </w:pPr>
      <w:r w:rsidRPr="00DA7CBF">
        <w:rPr>
          <w:b/>
          <w:bCs/>
          <w:sz w:val="24"/>
          <w:szCs w:val="24"/>
        </w:rPr>
        <w:t>Общие положения</w:t>
      </w:r>
    </w:p>
    <w:p w:rsidR="004F1D4A" w:rsidRPr="00DA7CBF" w:rsidRDefault="004F1D4A" w:rsidP="00DA0057">
      <w:pPr>
        <w:spacing w:line="360" w:lineRule="auto"/>
        <w:ind w:firstLine="709"/>
        <w:jc w:val="both"/>
        <w:rPr>
          <w:sz w:val="24"/>
          <w:szCs w:val="24"/>
        </w:rPr>
      </w:pPr>
      <w:r w:rsidRPr="00DA7CBF">
        <w:rPr>
          <w:sz w:val="24"/>
          <w:szCs w:val="24"/>
        </w:rPr>
        <w:t xml:space="preserve">Проект планировки территории (далее - </w:t>
      </w:r>
      <w:r w:rsidR="00786797" w:rsidRPr="00DA7CBF">
        <w:rPr>
          <w:sz w:val="24"/>
          <w:szCs w:val="24"/>
        </w:rPr>
        <w:t>Проект) для</w:t>
      </w:r>
      <w:r w:rsidRPr="00DA7CBF">
        <w:rPr>
          <w:sz w:val="24"/>
          <w:szCs w:val="24"/>
        </w:rPr>
        <w:t xml:space="preserve"> линейного объекта </w:t>
      </w:r>
      <w:r w:rsidR="00786797" w:rsidRPr="00DA7CBF">
        <w:rPr>
          <w:sz w:val="24"/>
          <w:szCs w:val="24"/>
        </w:rPr>
        <w:t>«</w:t>
      </w:r>
      <w:r w:rsidR="00786797">
        <w:rPr>
          <w:sz w:val="24"/>
          <w:szCs w:val="24"/>
        </w:rPr>
        <w:t>Обустройство Урманского месторождения. Куст скважин № 6</w:t>
      </w:r>
      <w:r w:rsidR="00786797" w:rsidRPr="00DA7CBF">
        <w:rPr>
          <w:sz w:val="24"/>
          <w:szCs w:val="24"/>
        </w:rPr>
        <w:t>»</w:t>
      </w:r>
      <w:r w:rsidR="00786797">
        <w:rPr>
          <w:sz w:val="24"/>
          <w:szCs w:val="24"/>
        </w:rPr>
        <w:t xml:space="preserve"> </w:t>
      </w:r>
      <w:r w:rsidRPr="00DA7CBF">
        <w:rPr>
          <w:sz w:val="24"/>
          <w:szCs w:val="24"/>
        </w:rPr>
        <w:t>разработан на основании:</w:t>
      </w:r>
    </w:p>
    <w:p w:rsidR="004F1D4A" w:rsidRDefault="00980060" w:rsidP="00980060">
      <w:pPr>
        <w:pStyle w:val="a7"/>
        <w:numPr>
          <w:ilvl w:val="0"/>
          <w:numId w:val="4"/>
        </w:numPr>
        <w:tabs>
          <w:tab w:val="left" w:pos="851"/>
        </w:tabs>
        <w:suppressAutoHyphens/>
        <w:spacing w:line="360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4F1D4A" w:rsidRPr="00DA7CBF">
        <w:rPr>
          <w:sz w:val="24"/>
          <w:szCs w:val="24"/>
        </w:rPr>
        <w:t xml:space="preserve">Постановления Администрации </w:t>
      </w:r>
      <w:r w:rsidR="00786797">
        <w:rPr>
          <w:sz w:val="24"/>
          <w:szCs w:val="24"/>
        </w:rPr>
        <w:t>Парабельского</w:t>
      </w:r>
      <w:r w:rsidR="004F1D4A" w:rsidRPr="00DA7CBF">
        <w:rPr>
          <w:sz w:val="24"/>
          <w:szCs w:val="24"/>
        </w:rPr>
        <w:t xml:space="preserve"> района №</w:t>
      </w:r>
      <w:r w:rsidR="00786797">
        <w:rPr>
          <w:sz w:val="24"/>
          <w:szCs w:val="24"/>
        </w:rPr>
        <w:t xml:space="preserve"> 655а</w:t>
      </w:r>
      <w:r w:rsidR="00786797" w:rsidRPr="00DA7CBF">
        <w:rPr>
          <w:sz w:val="24"/>
          <w:szCs w:val="24"/>
        </w:rPr>
        <w:t xml:space="preserve"> от</w:t>
      </w:r>
      <w:r w:rsidR="004F1D4A" w:rsidRPr="00DA7CBF">
        <w:rPr>
          <w:sz w:val="24"/>
          <w:szCs w:val="24"/>
        </w:rPr>
        <w:t xml:space="preserve"> </w:t>
      </w:r>
      <w:r w:rsidR="00786797">
        <w:rPr>
          <w:sz w:val="24"/>
          <w:szCs w:val="24"/>
        </w:rPr>
        <w:t>16.11</w:t>
      </w:r>
      <w:r w:rsidR="00267A80">
        <w:rPr>
          <w:sz w:val="24"/>
          <w:szCs w:val="24"/>
        </w:rPr>
        <w:t>.</w:t>
      </w:r>
      <w:r w:rsidR="004F1D4A" w:rsidRPr="00DA7CBF">
        <w:rPr>
          <w:sz w:val="24"/>
          <w:szCs w:val="24"/>
        </w:rPr>
        <w:t>201</w:t>
      </w:r>
      <w:r w:rsidR="00E54649" w:rsidRPr="00DA7CBF">
        <w:rPr>
          <w:sz w:val="24"/>
          <w:szCs w:val="24"/>
        </w:rPr>
        <w:t>6</w:t>
      </w:r>
      <w:r w:rsidR="004F1D4A" w:rsidRPr="00DA7CBF">
        <w:rPr>
          <w:sz w:val="24"/>
          <w:szCs w:val="24"/>
        </w:rPr>
        <w:t xml:space="preserve"> года «О </w:t>
      </w:r>
      <w:r w:rsidR="00E54649" w:rsidRPr="00DA7CBF">
        <w:rPr>
          <w:sz w:val="24"/>
          <w:szCs w:val="24"/>
        </w:rPr>
        <w:t>разработке документации по планировке территории для размещения линейных объектов по проекту «</w:t>
      </w:r>
      <w:r w:rsidR="00786797">
        <w:rPr>
          <w:sz w:val="24"/>
          <w:szCs w:val="24"/>
        </w:rPr>
        <w:t>Обустройство Урманского месторождения. Куст скважин № 6</w:t>
      </w:r>
      <w:r w:rsidR="00E54649" w:rsidRPr="00DA7CBF">
        <w:rPr>
          <w:sz w:val="24"/>
          <w:szCs w:val="24"/>
        </w:rPr>
        <w:t>»</w:t>
      </w:r>
      <w:r w:rsidR="004F1D4A" w:rsidRPr="00DA7CBF">
        <w:rPr>
          <w:sz w:val="24"/>
          <w:szCs w:val="24"/>
        </w:rPr>
        <w:t>;</w:t>
      </w:r>
    </w:p>
    <w:p w:rsidR="00980060" w:rsidRDefault="00980060" w:rsidP="00980060">
      <w:pPr>
        <w:pStyle w:val="a7"/>
        <w:numPr>
          <w:ilvl w:val="0"/>
          <w:numId w:val="4"/>
        </w:numPr>
        <w:tabs>
          <w:tab w:val="left" w:pos="851"/>
        </w:tabs>
        <w:suppressAutoHyphens/>
        <w:spacing w:line="360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Статьи 45 Градостроительного кодекса Российской Федерации от 29.12.2004 № 10-ФЗ;</w:t>
      </w:r>
    </w:p>
    <w:p w:rsidR="00980060" w:rsidRPr="00DA7CBF" w:rsidRDefault="00980060" w:rsidP="00980060">
      <w:pPr>
        <w:pStyle w:val="a7"/>
        <w:numPr>
          <w:ilvl w:val="0"/>
          <w:numId w:val="4"/>
        </w:numPr>
        <w:tabs>
          <w:tab w:val="left" w:pos="851"/>
        </w:tabs>
        <w:suppressAutoHyphens/>
        <w:spacing w:line="360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Федеральным законом от 06.10.2003 № 131-ФЗ «Об общих принципах организации местного самоуправления в Российской Федерации»;</w:t>
      </w:r>
    </w:p>
    <w:p w:rsidR="004F1D4A" w:rsidRPr="00DA7CBF" w:rsidRDefault="004F1D4A" w:rsidP="00980060">
      <w:pPr>
        <w:pStyle w:val="a7"/>
        <w:widowControl w:val="0"/>
        <w:numPr>
          <w:ilvl w:val="0"/>
          <w:numId w:val="4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pacing w:val="-1"/>
          <w:sz w:val="24"/>
          <w:szCs w:val="24"/>
        </w:rPr>
      </w:pPr>
      <w:r w:rsidRPr="00DA7CBF">
        <w:rPr>
          <w:sz w:val="24"/>
          <w:szCs w:val="24"/>
        </w:rPr>
        <w:t>материалов инженерных изысканий</w:t>
      </w:r>
      <w:r w:rsidR="00AD1C03" w:rsidRPr="00DA7CBF">
        <w:rPr>
          <w:sz w:val="24"/>
          <w:szCs w:val="24"/>
        </w:rPr>
        <w:t>;</w:t>
      </w:r>
    </w:p>
    <w:p w:rsidR="00AD1C03" w:rsidRPr="00DA7CBF" w:rsidRDefault="00AD1C03" w:rsidP="00980060">
      <w:pPr>
        <w:pStyle w:val="a7"/>
        <w:widowControl w:val="0"/>
        <w:numPr>
          <w:ilvl w:val="0"/>
          <w:numId w:val="4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pacing w:val="-1"/>
          <w:sz w:val="24"/>
          <w:szCs w:val="24"/>
        </w:rPr>
      </w:pPr>
      <w:r w:rsidRPr="00DA7CBF">
        <w:rPr>
          <w:sz w:val="24"/>
          <w:szCs w:val="24"/>
        </w:rPr>
        <w:t>материалов рабочего проекта.</w:t>
      </w:r>
    </w:p>
    <w:p w:rsidR="00341061" w:rsidRPr="00341061" w:rsidRDefault="004F1D4A" w:rsidP="003F7352">
      <w:pPr>
        <w:spacing w:line="360" w:lineRule="auto"/>
        <w:ind w:firstLine="709"/>
        <w:jc w:val="both"/>
        <w:rPr>
          <w:bCs/>
          <w:sz w:val="24"/>
          <w:szCs w:val="24"/>
        </w:rPr>
      </w:pPr>
      <w:r w:rsidRPr="00DA7CBF">
        <w:rPr>
          <w:sz w:val="24"/>
          <w:szCs w:val="24"/>
        </w:rPr>
        <w:t xml:space="preserve">В соответствии с заданием на проектирование Проектом предусмотрено строительство линейного объекта </w:t>
      </w:r>
      <w:r w:rsidR="00786797" w:rsidRPr="00DA7CBF">
        <w:rPr>
          <w:sz w:val="24"/>
          <w:szCs w:val="24"/>
        </w:rPr>
        <w:t>«</w:t>
      </w:r>
      <w:r w:rsidR="00786797">
        <w:rPr>
          <w:sz w:val="24"/>
          <w:szCs w:val="24"/>
        </w:rPr>
        <w:t>Обустройство Урманского месторождения. Куст скважин № 6</w:t>
      </w:r>
      <w:r w:rsidR="00786797" w:rsidRPr="00DA7CBF">
        <w:rPr>
          <w:sz w:val="24"/>
          <w:szCs w:val="24"/>
        </w:rPr>
        <w:t>»</w:t>
      </w:r>
      <w:r w:rsidR="00786797">
        <w:rPr>
          <w:sz w:val="24"/>
          <w:szCs w:val="24"/>
        </w:rPr>
        <w:t xml:space="preserve"> </w:t>
      </w:r>
      <w:r w:rsidR="00786797" w:rsidRPr="00DA7CBF">
        <w:rPr>
          <w:bCs/>
          <w:sz w:val="24"/>
          <w:szCs w:val="24"/>
        </w:rPr>
        <w:t>в</w:t>
      </w:r>
      <w:r w:rsidR="00AD0757" w:rsidRPr="00DA7CBF">
        <w:rPr>
          <w:bCs/>
          <w:sz w:val="24"/>
          <w:szCs w:val="24"/>
        </w:rPr>
        <w:t xml:space="preserve"> состав которого входят следующие позиции:</w:t>
      </w:r>
    </w:p>
    <w:p w:rsidR="00341061" w:rsidRPr="003F7352" w:rsidRDefault="003F7352" w:rsidP="003F7352">
      <w:pPr>
        <w:pStyle w:val="a7"/>
        <w:numPr>
          <w:ilvl w:val="0"/>
          <w:numId w:val="4"/>
        </w:numPr>
        <w:tabs>
          <w:tab w:val="left" w:pos="851"/>
        </w:tabs>
        <w:suppressAutoHyphens/>
        <w:spacing w:line="360" w:lineRule="auto"/>
        <w:ind w:left="0" w:firstLine="709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</w:t>
      </w:r>
      <w:r w:rsidR="00341061" w:rsidRPr="003F7352">
        <w:rPr>
          <w:bCs/>
          <w:sz w:val="24"/>
          <w:szCs w:val="24"/>
        </w:rPr>
        <w:t>Нефтесборный трубопровод «Куст №6 – УПН Урманского м/р»;</w:t>
      </w:r>
    </w:p>
    <w:p w:rsidR="00341061" w:rsidRPr="003F7352" w:rsidRDefault="003F7352" w:rsidP="003F7352">
      <w:pPr>
        <w:pStyle w:val="a7"/>
        <w:numPr>
          <w:ilvl w:val="0"/>
          <w:numId w:val="4"/>
        </w:numPr>
        <w:tabs>
          <w:tab w:val="left" w:pos="851"/>
        </w:tabs>
        <w:suppressAutoHyphens/>
        <w:spacing w:line="360" w:lineRule="auto"/>
        <w:ind w:left="0" w:firstLine="709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</w:t>
      </w:r>
      <w:r w:rsidR="00341061" w:rsidRPr="003F7352">
        <w:rPr>
          <w:bCs/>
          <w:sz w:val="24"/>
          <w:szCs w:val="24"/>
        </w:rPr>
        <w:t>ВЛ-6 кВ "т.вр. ф.К-06 - 2КТП 6/0.4кВ Куст №6";</w:t>
      </w:r>
    </w:p>
    <w:p w:rsidR="00341061" w:rsidRPr="003F7352" w:rsidRDefault="003F7352" w:rsidP="003F7352">
      <w:pPr>
        <w:pStyle w:val="a7"/>
        <w:numPr>
          <w:ilvl w:val="0"/>
          <w:numId w:val="4"/>
        </w:numPr>
        <w:tabs>
          <w:tab w:val="left" w:pos="851"/>
        </w:tabs>
        <w:suppressAutoHyphens/>
        <w:spacing w:line="360" w:lineRule="auto"/>
        <w:ind w:left="0" w:firstLine="709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</w:t>
      </w:r>
      <w:r w:rsidR="00341061" w:rsidRPr="003F7352">
        <w:rPr>
          <w:bCs/>
          <w:sz w:val="24"/>
          <w:szCs w:val="24"/>
        </w:rPr>
        <w:t>ВЛ-6 кВ "т.вр. ф.К-07 - 2КТП 6/0.4кВ Куст №6";</w:t>
      </w:r>
    </w:p>
    <w:p w:rsidR="00341061" w:rsidRPr="003F7352" w:rsidRDefault="003F7352" w:rsidP="003F7352">
      <w:pPr>
        <w:pStyle w:val="a7"/>
        <w:numPr>
          <w:ilvl w:val="0"/>
          <w:numId w:val="4"/>
        </w:numPr>
        <w:tabs>
          <w:tab w:val="left" w:pos="851"/>
        </w:tabs>
        <w:suppressAutoHyphens/>
        <w:spacing w:line="360" w:lineRule="auto"/>
        <w:ind w:left="0" w:firstLine="709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</w:t>
      </w:r>
      <w:r w:rsidR="00341061" w:rsidRPr="003F7352">
        <w:rPr>
          <w:bCs/>
          <w:sz w:val="24"/>
          <w:szCs w:val="24"/>
        </w:rPr>
        <w:t>Автомобильная дорога к кусту скважин №6.</w:t>
      </w:r>
    </w:p>
    <w:p w:rsidR="00123B13" w:rsidRPr="00DA7CBF" w:rsidRDefault="00786797" w:rsidP="00341061">
      <w:pPr>
        <w:tabs>
          <w:tab w:val="left" w:pos="851"/>
        </w:tabs>
        <w:suppressAutoHyphens/>
        <w:spacing w:line="360" w:lineRule="auto"/>
        <w:ind w:firstLine="709"/>
        <w:contextualSpacing/>
        <w:jc w:val="both"/>
        <w:rPr>
          <w:sz w:val="24"/>
          <w:szCs w:val="24"/>
        </w:rPr>
      </w:pPr>
      <w:r w:rsidRPr="00786797">
        <w:rPr>
          <w:sz w:val="24"/>
        </w:rPr>
        <w:t>В административном отношении объект: «Обустройство Урманского месторождения. Куст скважин №6» находится в Парабельском районе Томской области, Урманского месторождения. Ближайшим к Урманскому месторождению населённым пунктам районного значения является д. Львовка – 51 км южнее от участка проектирования и село Пудино – 58 км восточнее от участка проектирования.</w:t>
      </w:r>
      <w:r>
        <w:rPr>
          <w:sz w:val="24"/>
        </w:rPr>
        <w:t xml:space="preserve"> </w:t>
      </w:r>
      <w:r w:rsidR="00CE690C" w:rsidRPr="00DA7CBF">
        <w:rPr>
          <w:sz w:val="24"/>
          <w:szCs w:val="24"/>
        </w:rPr>
        <w:t>В данном проекте рассматривается размещение линейного объекта на территории Томской области.</w:t>
      </w:r>
    </w:p>
    <w:p w:rsidR="004F1D4A" w:rsidRPr="00DA7CBF" w:rsidRDefault="004F1D4A" w:rsidP="00DA0057">
      <w:pPr>
        <w:tabs>
          <w:tab w:val="left" w:pos="851"/>
        </w:tabs>
        <w:suppressAutoHyphens/>
        <w:spacing w:line="360" w:lineRule="auto"/>
        <w:ind w:firstLine="709"/>
        <w:contextualSpacing/>
        <w:jc w:val="both"/>
        <w:rPr>
          <w:bCs/>
          <w:sz w:val="24"/>
          <w:szCs w:val="24"/>
        </w:rPr>
      </w:pPr>
      <w:r w:rsidRPr="00DA7CBF">
        <w:rPr>
          <w:sz w:val="24"/>
          <w:szCs w:val="24"/>
        </w:rPr>
        <w:t xml:space="preserve">Цель </w:t>
      </w:r>
      <w:r w:rsidR="00786797" w:rsidRPr="00DA7CBF">
        <w:rPr>
          <w:sz w:val="24"/>
          <w:szCs w:val="24"/>
        </w:rPr>
        <w:t>Проекта -</w:t>
      </w:r>
      <w:r w:rsidRPr="00DA7CBF">
        <w:rPr>
          <w:sz w:val="24"/>
          <w:szCs w:val="24"/>
        </w:rPr>
        <w:t xml:space="preserve"> установление границ </w:t>
      </w:r>
      <w:r w:rsidRPr="00DA7CBF">
        <w:rPr>
          <w:bCs/>
          <w:sz w:val="24"/>
          <w:szCs w:val="24"/>
        </w:rPr>
        <w:t xml:space="preserve">земельных участков, предназначенных для строительства и размещения линейного </w:t>
      </w:r>
      <w:r w:rsidR="00786797" w:rsidRPr="00DA7CBF">
        <w:rPr>
          <w:bCs/>
          <w:sz w:val="24"/>
          <w:szCs w:val="24"/>
        </w:rPr>
        <w:t xml:space="preserve">объекта </w:t>
      </w:r>
      <w:r w:rsidR="00786797" w:rsidRPr="00DA7CBF">
        <w:rPr>
          <w:sz w:val="24"/>
          <w:szCs w:val="24"/>
        </w:rPr>
        <w:t>для</w:t>
      </w:r>
      <w:r w:rsidRPr="00DA7CBF">
        <w:rPr>
          <w:sz w:val="24"/>
          <w:szCs w:val="24"/>
        </w:rPr>
        <w:t xml:space="preserve"> обеспечения устойчивого развития территории </w:t>
      </w:r>
      <w:r w:rsidR="00786797">
        <w:rPr>
          <w:sz w:val="24"/>
          <w:szCs w:val="24"/>
        </w:rPr>
        <w:t>Парабельского</w:t>
      </w:r>
      <w:r w:rsidRPr="00DA7CBF">
        <w:rPr>
          <w:sz w:val="24"/>
          <w:szCs w:val="24"/>
        </w:rPr>
        <w:t xml:space="preserve"> района Томской области (далее – ТО).</w:t>
      </w:r>
    </w:p>
    <w:p w:rsidR="004F1D4A" w:rsidRPr="00DA7CBF" w:rsidRDefault="004F1D4A" w:rsidP="00DA0057">
      <w:pPr>
        <w:tabs>
          <w:tab w:val="left" w:pos="851"/>
        </w:tabs>
        <w:suppressAutoHyphens/>
        <w:spacing w:line="360" w:lineRule="auto"/>
        <w:ind w:firstLine="709"/>
        <w:contextualSpacing/>
        <w:jc w:val="both"/>
        <w:rPr>
          <w:sz w:val="24"/>
          <w:szCs w:val="24"/>
        </w:rPr>
      </w:pPr>
      <w:r w:rsidRPr="00DA7CBF">
        <w:rPr>
          <w:sz w:val="24"/>
          <w:szCs w:val="24"/>
        </w:rPr>
        <w:t>Задачи Проекта:</w:t>
      </w:r>
    </w:p>
    <w:p w:rsidR="004F1D4A" w:rsidRPr="00DA7CBF" w:rsidRDefault="004F1D4A" w:rsidP="00DA0057">
      <w:pPr>
        <w:pStyle w:val="a7"/>
        <w:numPr>
          <w:ilvl w:val="0"/>
          <w:numId w:val="5"/>
        </w:numPr>
        <w:tabs>
          <w:tab w:val="left" w:pos="851"/>
        </w:tabs>
        <w:suppressAutoHyphens/>
        <w:spacing w:line="360" w:lineRule="auto"/>
        <w:ind w:left="0" w:firstLine="709"/>
        <w:jc w:val="both"/>
        <w:rPr>
          <w:sz w:val="24"/>
          <w:szCs w:val="24"/>
        </w:rPr>
      </w:pPr>
      <w:r w:rsidRPr="00DA7CBF">
        <w:rPr>
          <w:sz w:val="24"/>
          <w:szCs w:val="24"/>
        </w:rPr>
        <w:t xml:space="preserve">реализация проектных решений по обустройству </w:t>
      </w:r>
      <w:r w:rsidR="00755BF6" w:rsidRPr="00755BF6">
        <w:rPr>
          <w:sz w:val="24"/>
          <w:szCs w:val="24"/>
        </w:rPr>
        <w:t>Урманского</w:t>
      </w:r>
      <w:r w:rsidR="004E4B77" w:rsidRPr="00755BF6">
        <w:rPr>
          <w:sz w:val="24"/>
          <w:szCs w:val="24"/>
        </w:rPr>
        <w:t xml:space="preserve"> месторождения нефти</w:t>
      </w:r>
      <w:r w:rsidR="004E4B77" w:rsidRPr="00DA7CBF">
        <w:rPr>
          <w:sz w:val="24"/>
          <w:szCs w:val="24"/>
        </w:rPr>
        <w:t xml:space="preserve"> </w:t>
      </w:r>
      <w:r w:rsidR="00E113FF" w:rsidRPr="00DA7CBF">
        <w:rPr>
          <w:sz w:val="24"/>
          <w:szCs w:val="24"/>
        </w:rPr>
        <w:t>общества с ограниченной ответственностью «Газпромнефть-Восток»</w:t>
      </w:r>
      <w:r w:rsidRPr="00DA7CBF">
        <w:rPr>
          <w:sz w:val="24"/>
          <w:szCs w:val="24"/>
        </w:rPr>
        <w:t xml:space="preserve"> (далее - О</w:t>
      </w:r>
      <w:r w:rsidR="00E113FF" w:rsidRPr="00DA7CBF">
        <w:rPr>
          <w:sz w:val="24"/>
          <w:szCs w:val="24"/>
        </w:rPr>
        <w:t>О</w:t>
      </w:r>
      <w:r w:rsidRPr="00DA7CBF">
        <w:rPr>
          <w:sz w:val="24"/>
          <w:szCs w:val="24"/>
        </w:rPr>
        <w:t xml:space="preserve">О </w:t>
      </w:r>
      <w:r w:rsidRPr="00DA7CBF">
        <w:rPr>
          <w:sz w:val="24"/>
          <w:szCs w:val="24"/>
        </w:rPr>
        <w:lastRenderedPageBreak/>
        <w:t>«</w:t>
      </w:r>
      <w:r w:rsidR="00E113FF" w:rsidRPr="00DA7CBF">
        <w:rPr>
          <w:sz w:val="24"/>
          <w:szCs w:val="24"/>
        </w:rPr>
        <w:t>Газпром</w:t>
      </w:r>
      <w:r w:rsidRPr="00DA7CBF">
        <w:rPr>
          <w:sz w:val="24"/>
          <w:szCs w:val="24"/>
        </w:rPr>
        <w:t>нефть</w:t>
      </w:r>
      <w:r w:rsidR="00E113FF" w:rsidRPr="00DA7CBF">
        <w:rPr>
          <w:sz w:val="24"/>
          <w:szCs w:val="24"/>
        </w:rPr>
        <w:t>-Восток</w:t>
      </w:r>
      <w:r w:rsidRPr="00DA7CBF">
        <w:rPr>
          <w:sz w:val="24"/>
          <w:szCs w:val="24"/>
        </w:rPr>
        <w:t xml:space="preserve">») в соответствии со схемой территориального планирования </w:t>
      </w:r>
      <w:r w:rsidR="00786797">
        <w:rPr>
          <w:sz w:val="24"/>
          <w:szCs w:val="24"/>
        </w:rPr>
        <w:t>Парабельского</w:t>
      </w:r>
      <w:r w:rsidRPr="00DA7CBF">
        <w:rPr>
          <w:sz w:val="24"/>
          <w:szCs w:val="24"/>
        </w:rPr>
        <w:t xml:space="preserve"> района;</w:t>
      </w:r>
    </w:p>
    <w:p w:rsidR="004F1D4A" w:rsidRPr="00DA7CBF" w:rsidRDefault="004F1D4A" w:rsidP="00DA0057">
      <w:pPr>
        <w:pStyle w:val="a7"/>
        <w:numPr>
          <w:ilvl w:val="0"/>
          <w:numId w:val="5"/>
        </w:numPr>
        <w:tabs>
          <w:tab w:val="left" w:pos="851"/>
        </w:tabs>
        <w:suppressAutoHyphens/>
        <w:spacing w:line="360" w:lineRule="auto"/>
        <w:ind w:left="0" w:firstLine="709"/>
        <w:jc w:val="both"/>
        <w:rPr>
          <w:sz w:val="24"/>
          <w:szCs w:val="24"/>
        </w:rPr>
      </w:pPr>
      <w:r w:rsidRPr="00DA7CBF">
        <w:rPr>
          <w:sz w:val="24"/>
          <w:szCs w:val="24"/>
        </w:rPr>
        <w:t xml:space="preserve">выделение элементов планировочной структуры, установление </w:t>
      </w:r>
      <w:r w:rsidR="00786797" w:rsidRPr="00DA7CBF">
        <w:rPr>
          <w:sz w:val="24"/>
          <w:szCs w:val="24"/>
        </w:rPr>
        <w:t>параметров, планируемого</w:t>
      </w:r>
      <w:r w:rsidRPr="00DA7CBF">
        <w:rPr>
          <w:sz w:val="24"/>
          <w:szCs w:val="24"/>
        </w:rPr>
        <w:t xml:space="preserve"> развития элементов планировочной структуры межселенной территории в границах </w:t>
      </w:r>
      <w:r w:rsidR="00786797">
        <w:rPr>
          <w:sz w:val="24"/>
          <w:szCs w:val="24"/>
        </w:rPr>
        <w:t>Парабельского</w:t>
      </w:r>
      <w:r w:rsidRPr="00DA7CBF">
        <w:rPr>
          <w:sz w:val="24"/>
          <w:szCs w:val="24"/>
        </w:rPr>
        <w:t xml:space="preserve"> района.</w:t>
      </w:r>
    </w:p>
    <w:p w:rsidR="004F1D4A" w:rsidRPr="00DA7CBF" w:rsidRDefault="004F1D4A" w:rsidP="00DA0057">
      <w:pPr>
        <w:tabs>
          <w:tab w:val="left" w:pos="851"/>
        </w:tabs>
        <w:suppressAutoHyphens/>
        <w:spacing w:line="360" w:lineRule="auto"/>
        <w:ind w:firstLine="709"/>
        <w:contextualSpacing/>
        <w:jc w:val="both"/>
        <w:rPr>
          <w:bCs/>
          <w:sz w:val="24"/>
          <w:szCs w:val="24"/>
        </w:rPr>
      </w:pPr>
      <w:r w:rsidRPr="00DA7CBF">
        <w:rPr>
          <w:sz w:val="24"/>
          <w:szCs w:val="24"/>
        </w:rPr>
        <w:t xml:space="preserve">Проект разработан с учетом </w:t>
      </w:r>
      <w:r w:rsidRPr="00DA7CBF">
        <w:rPr>
          <w:spacing w:val="-1"/>
          <w:sz w:val="24"/>
          <w:szCs w:val="24"/>
        </w:rPr>
        <w:t xml:space="preserve">схемы территориального планирования </w:t>
      </w:r>
      <w:r w:rsidR="00786797">
        <w:rPr>
          <w:spacing w:val="-1"/>
          <w:sz w:val="24"/>
          <w:szCs w:val="24"/>
        </w:rPr>
        <w:t>Парабельского</w:t>
      </w:r>
      <w:r w:rsidRPr="00DA7CBF">
        <w:rPr>
          <w:sz w:val="24"/>
          <w:szCs w:val="24"/>
        </w:rPr>
        <w:t xml:space="preserve"> района ТО</w:t>
      </w:r>
      <w:r w:rsidRPr="00DA7CBF">
        <w:rPr>
          <w:bCs/>
          <w:sz w:val="24"/>
          <w:szCs w:val="24"/>
        </w:rPr>
        <w:t xml:space="preserve">. </w:t>
      </w:r>
    </w:p>
    <w:p w:rsidR="004F1D4A" w:rsidRPr="00DA7CBF" w:rsidRDefault="004F1D4A" w:rsidP="00DA0057">
      <w:pPr>
        <w:tabs>
          <w:tab w:val="left" w:pos="851"/>
        </w:tabs>
        <w:suppressAutoHyphens/>
        <w:spacing w:line="360" w:lineRule="auto"/>
        <w:ind w:firstLine="709"/>
        <w:contextualSpacing/>
        <w:jc w:val="both"/>
        <w:rPr>
          <w:sz w:val="24"/>
          <w:szCs w:val="24"/>
        </w:rPr>
      </w:pPr>
    </w:p>
    <w:p w:rsidR="004F1D4A" w:rsidRPr="00DA7CBF" w:rsidRDefault="004F1D4A" w:rsidP="00DA0057">
      <w:pPr>
        <w:keepNext/>
        <w:numPr>
          <w:ilvl w:val="2"/>
          <w:numId w:val="3"/>
        </w:numPr>
        <w:suppressAutoHyphens/>
        <w:spacing w:line="360" w:lineRule="auto"/>
        <w:ind w:left="0" w:firstLine="709"/>
        <w:jc w:val="both"/>
        <w:outlineLvl w:val="1"/>
        <w:rPr>
          <w:rFonts w:eastAsia="Calibri"/>
          <w:b/>
          <w:bCs/>
          <w:iCs/>
          <w:sz w:val="24"/>
          <w:szCs w:val="24"/>
          <w:lang w:eastAsia="en-US"/>
        </w:rPr>
      </w:pPr>
      <w:r w:rsidRPr="00DA7CBF">
        <w:rPr>
          <w:rFonts w:eastAsia="Calibri"/>
          <w:b/>
          <w:bCs/>
          <w:iCs/>
          <w:sz w:val="24"/>
          <w:szCs w:val="24"/>
          <w:lang w:eastAsia="en-US"/>
        </w:rPr>
        <w:t xml:space="preserve">Размещение объекта в границах </w:t>
      </w:r>
      <w:r w:rsidR="00786797" w:rsidRPr="00786797">
        <w:rPr>
          <w:rFonts w:eastAsia="Calibri"/>
          <w:b/>
          <w:bCs/>
          <w:iCs/>
          <w:sz w:val="24"/>
          <w:szCs w:val="24"/>
          <w:lang w:eastAsia="en-US"/>
        </w:rPr>
        <w:t>Парабельского</w:t>
      </w:r>
      <w:r w:rsidRPr="00DA7CBF">
        <w:rPr>
          <w:rFonts w:eastAsia="Calibri"/>
          <w:b/>
          <w:bCs/>
          <w:iCs/>
          <w:sz w:val="24"/>
          <w:szCs w:val="24"/>
          <w:lang w:eastAsia="en-US"/>
        </w:rPr>
        <w:t xml:space="preserve"> района Томской области</w:t>
      </w:r>
    </w:p>
    <w:p w:rsidR="004F1D4A" w:rsidRPr="00124A78" w:rsidRDefault="004F1D4A" w:rsidP="00DA0057">
      <w:pPr>
        <w:tabs>
          <w:tab w:val="left" w:pos="851"/>
        </w:tabs>
        <w:suppressAutoHyphens/>
        <w:spacing w:line="360" w:lineRule="auto"/>
        <w:ind w:firstLine="709"/>
        <w:contextualSpacing/>
        <w:jc w:val="both"/>
        <w:rPr>
          <w:sz w:val="24"/>
          <w:szCs w:val="24"/>
        </w:rPr>
      </w:pPr>
      <w:r w:rsidRPr="00DA7CBF">
        <w:rPr>
          <w:sz w:val="24"/>
          <w:szCs w:val="24"/>
        </w:rPr>
        <w:t xml:space="preserve">В административном отношении проектируемый объект расположен </w:t>
      </w:r>
      <w:r w:rsidR="00786797" w:rsidRPr="00DA7CBF">
        <w:rPr>
          <w:sz w:val="24"/>
          <w:szCs w:val="24"/>
        </w:rPr>
        <w:t>в Парабельско</w:t>
      </w:r>
      <w:r w:rsidR="00786797">
        <w:rPr>
          <w:sz w:val="24"/>
          <w:szCs w:val="24"/>
        </w:rPr>
        <w:t>м</w:t>
      </w:r>
      <w:r w:rsidR="008046F0">
        <w:rPr>
          <w:sz w:val="24"/>
          <w:szCs w:val="24"/>
        </w:rPr>
        <w:t xml:space="preserve"> районе.</w:t>
      </w:r>
    </w:p>
    <w:p w:rsidR="004F1D4A" w:rsidRPr="00DA7CBF" w:rsidRDefault="004F1D4A" w:rsidP="00DA0057">
      <w:pPr>
        <w:tabs>
          <w:tab w:val="left" w:pos="851"/>
        </w:tabs>
        <w:suppressAutoHyphens/>
        <w:spacing w:line="360" w:lineRule="auto"/>
        <w:ind w:firstLine="709"/>
        <w:contextualSpacing/>
        <w:jc w:val="both"/>
        <w:rPr>
          <w:sz w:val="24"/>
          <w:szCs w:val="24"/>
        </w:rPr>
      </w:pPr>
      <w:r w:rsidRPr="00DA7CBF">
        <w:rPr>
          <w:sz w:val="24"/>
          <w:szCs w:val="24"/>
        </w:rPr>
        <w:t xml:space="preserve">В границах </w:t>
      </w:r>
      <w:r w:rsidR="00786797">
        <w:rPr>
          <w:sz w:val="24"/>
          <w:szCs w:val="24"/>
        </w:rPr>
        <w:t>Парабельского</w:t>
      </w:r>
      <w:r w:rsidRPr="00DA7CBF">
        <w:rPr>
          <w:sz w:val="24"/>
          <w:szCs w:val="24"/>
        </w:rPr>
        <w:t xml:space="preserve"> района расположен</w:t>
      </w:r>
      <w:r w:rsidR="00755BF6">
        <w:rPr>
          <w:sz w:val="24"/>
          <w:szCs w:val="24"/>
        </w:rPr>
        <w:t>ы</w:t>
      </w:r>
      <w:r w:rsidRPr="00DA7CBF">
        <w:rPr>
          <w:sz w:val="24"/>
          <w:szCs w:val="24"/>
        </w:rPr>
        <w:t xml:space="preserve"> лицензионны</w:t>
      </w:r>
      <w:r w:rsidR="00755BF6">
        <w:rPr>
          <w:sz w:val="24"/>
          <w:szCs w:val="24"/>
        </w:rPr>
        <w:t>е</w:t>
      </w:r>
      <w:r w:rsidRPr="00DA7CBF">
        <w:rPr>
          <w:sz w:val="24"/>
          <w:szCs w:val="24"/>
        </w:rPr>
        <w:t xml:space="preserve"> участк</w:t>
      </w:r>
      <w:r w:rsidR="00755BF6">
        <w:rPr>
          <w:sz w:val="24"/>
          <w:szCs w:val="24"/>
        </w:rPr>
        <w:t>и</w:t>
      </w:r>
      <w:r w:rsidRPr="00DA7CBF">
        <w:rPr>
          <w:sz w:val="24"/>
          <w:szCs w:val="24"/>
        </w:rPr>
        <w:t xml:space="preserve">, на </w:t>
      </w:r>
      <w:r w:rsidRPr="00755BF6">
        <w:rPr>
          <w:sz w:val="24"/>
          <w:szCs w:val="24"/>
        </w:rPr>
        <w:t>территории котор</w:t>
      </w:r>
      <w:r w:rsidR="00755BF6" w:rsidRPr="00755BF6">
        <w:rPr>
          <w:sz w:val="24"/>
          <w:szCs w:val="24"/>
        </w:rPr>
        <w:t>ых</w:t>
      </w:r>
      <w:r w:rsidRPr="00755BF6">
        <w:rPr>
          <w:sz w:val="24"/>
          <w:szCs w:val="24"/>
        </w:rPr>
        <w:t xml:space="preserve"> проводятся </w:t>
      </w:r>
      <w:r w:rsidR="00744F1C" w:rsidRPr="00755BF6">
        <w:rPr>
          <w:sz w:val="24"/>
          <w:szCs w:val="24"/>
        </w:rPr>
        <w:t xml:space="preserve">поиски, разведка, добыча нефти и </w:t>
      </w:r>
      <w:r w:rsidR="00755BF6" w:rsidRPr="00755BF6">
        <w:rPr>
          <w:sz w:val="24"/>
          <w:szCs w:val="24"/>
        </w:rPr>
        <w:t xml:space="preserve">газа. </w:t>
      </w:r>
      <w:r w:rsidR="0040591B" w:rsidRPr="00755BF6">
        <w:rPr>
          <w:sz w:val="24"/>
          <w:szCs w:val="24"/>
        </w:rPr>
        <w:t>Проектируемый</w:t>
      </w:r>
      <w:r w:rsidRPr="00755BF6">
        <w:rPr>
          <w:sz w:val="24"/>
          <w:szCs w:val="24"/>
        </w:rPr>
        <w:t xml:space="preserve"> объект расположен </w:t>
      </w:r>
      <w:r w:rsidR="0040591B" w:rsidRPr="00755BF6">
        <w:rPr>
          <w:sz w:val="24"/>
          <w:szCs w:val="24"/>
        </w:rPr>
        <w:t>на территории</w:t>
      </w:r>
      <w:r w:rsidRPr="00755BF6">
        <w:rPr>
          <w:sz w:val="24"/>
          <w:szCs w:val="24"/>
        </w:rPr>
        <w:t xml:space="preserve"> </w:t>
      </w:r>
      <w:r w:rsidR="00755BF6" w:rsidRPr="00755BF6">
        <w:rPr>
          <w:sz w:val="24"/>
          <w:szCs w:val="24"/>
        </w:rPr>
        <w:t>Арчинского и Урманского лицензионных</w:t>
      </w:r>
      <w:r w:rsidRPr="00755BF6">
        <w:rPr>
          <w:sz w:val="24"/>
          <w:szCs w:val="24"/>
        </w:rPr>
        <w:t xml:space="preserve"> участк</w:t>
      </w:r>
      <w:r w:rsidR="00755BF6" w:rsidRPr="00755BF6">
        <w:rPr>
          <w:sz w:val="24"/>
          <w:szCs w:val="24"/>
        </w:rPr>
        <w:t>ов. Владелец </w:t>
      </w:r>
      <w:r w:rsidRPr="00755BF6">
        <w:rPr>
          <w:sz w:val="24"/>
          <w:szCs w:val="24"/>
        </w:rPr>
        <w:t xml:space="preserve">лицензии </w:t>
      </w:r>
      <w:r w:rsidR="00906866" w:rsidRPr="00755BF6">
        <w:rPr>
          <w:sz w:val="24"/>
          <w:szCs w:val="24"/>
        </w:rPr>
        <w:t>О</w:t>
      </w:r>
      <w:r w:rsidR="00755BF6" w:rsidRPr="00755BF6">
        <w:rPr>
          <w:sz w:val="24"/>
          <w:szCs w:val="24"/>
        </w:rPr>
        <w:t>О</w:t>
      </w:r>
      <w:r w:rsidRPr="00755BF6">
        <w:rPr>
          <w:sz w:val="24"/>
          <w:szCs w:val="24"/>
        </w:rPr>
        <w:t>О «</w:t>
      </w:r>
      <w:r w:rsidR="00755BF6" w:rsidRPr="00755BF6">
        <w:rPr>
          <w:sz w:val="24"/>
          <w:szCs w:val="24"/>
        </w:rPr>
        <w:t>Газпромнефть-Восток</w:t>
      </w:r>
      <w:r w:rsidRPr="00755BF6">
        <w:rPr>
          <w:sz w:val="24"/>
          <w:szCs w:val="24"/>
        </w:rPr>
        <w:t>»</w:t>
      </w:r>
      <w:r w:rsidR="00755BF6" w:rsidRPr="00755BF6">
        <w:rPr>
          <w:sz w:val="24"/>
          <w:szCs w:val="24"/>
        </w:rPr>
        <w:t>.</w:t>
      </w:r>
    </w:p>
    <w:p w:rsidR="000D2D67" w:rsidRPr="00DA7CBF" w:rsidRDefault="000D2D67" w:rsidP="00DA0057">
      <w:pPr>
        <w:spacing w:line="360" w:lineRule="auto"/>
        <w:ind w:firstLine="709"/>
        <w:jc w:val="both"/>
        <w:rPr>
          <w:sz w:val="24"/>
          <w:szCs w:val="24"/>
        </w:rPr>
      </w:pPr>
    </w:p>
    <w:p w:rsidR="00594ABD" w:rsidRPr="00DA7CBF" w:rsidRDefault="00594ABD" w:rsidP="00DA0057">
      <w:pPr>
        <w:pStyle w:val="21"/>
        <w:numPr>
          <w:ilvl w:val="2"/>
          <w:numId w:val="3"/>
        </w:numPr>
        <w:suppressAutoHyphens/>
        <w:spacing w:after="0" w:line="360" w:lineRule="auto"/>
        <w:ind w:left="0" w:firstLine="709"/>
        <w:contextualSpacing w:val="0"/>
        <w:jc w:val="both"/>
        <w:rPr>
          <w:b/>
          <w:bCs/>
        </w:rPr>
      </w:pPr>
      <w:r w:rsidRPr="00DA7CBF">
        <w:rPr>
          <w:b/>
          <w:bCs/>
        </w:rPr>
        <w:t xml:space="preserve">Функциональное </w:t>
      </w:r>
      <w:r w:rsidR="00DA0057" w:rsidRPr="00DA7CBF">
        <w:rPr>
          <w:b/>
          <w:bCs/>
        </w:rPr>
        <w:t>зонирование территории</w:t>
      </w:r>
    </w:p>
    <w:p w:rsidR="00594ABD" w:rsidRPr="00DA7CBF" w:rsidRDefault="00594ABD" w:rsidP="00DA0057">
      <w:pPr>
        <w:pStyle w:val="21"/>
        <w:tabs>
          <w:tab w:val="left" w:pos="851"/>
        </w:tabs>
        <w:suppressAutoHyphens/>
        <w:spacing w:after="0" w:line="360" w:lineRule="auto"/>
        <w:ind w:left="0" w:firstLine="709"/>
        <w:jc w:val="both"/>
      </w:pPr>
      <w:r w:rsidRPr="00DA7CBF">
        <w:t xml:space="preserve">Состав земель межселенных территории </w:t>
      </w:r>
      <w:r w:rsidR="00755BF6" w:rsidRPr="00755BF6">
        <w:t>Арчинского и Урманского</w:t>
      </w:r>
      <w:r w:rsidR="00124A78" w:rsidRPr="00755BF6">
        <w:t xml:space="preserve"> лицензионн</w:t>
      </w:r>
      <w:r w:rsidR="00755BF6" w:rsidRPr="00755BF6">
        <w:t>ых</w:t>
      </w:r>
      <w:r w:rsidRPr="00755BF6">
        <w:t xml:space="preserve"> </w:t>
      </w:r>
      <w:r w:rsidR="00124A78" w:rsidRPr="00755BF6">
        <w:t>участк</w:t>
      </w:r>
      <w:r w:rsidR="00755BF6" w:rsidRPr="00755BF6">
        <w:t>ов</w:t>
      </w:r>
      <w:r w:rsidR="00124A78" w:rsidRPr="00DA7CBF">
        <w:t xml:space="preserve"> представлен</w:t>
      </w:r>
      <w:r w:rsidRPr="00DA7CBF">
        <w:t xml:space="preserve"> землями следующих категорий:</w:t>
      </w:r>
    </w:p>
    <w:p w:rsidR="00594ABD" w:rsidRPr="00DA7CBF" w:rsidRDefault="00594ABD" w:rsidP="00DA0057">
      <w:pPr>
        <w:pStyle w:val="21"/>
        <w:numPr>
          <w:ilvl w:val="0"/>
          <w:numId w:val="24"/>
        </w:numPr>
        <w:tabs>
          <w:tab w:val="left" w:pos="0"/>
        </w:tabs>
        <w:suppressAutoHyphens/>
        <w:spacing w:after="0" w:line="360" w:lineRule="auto"/>
        <w:ind w:left="0" w:firstLine="709"/>
        <w:jc w:val="both"/>
      </w:pPr>
      <w:r w:rsidRPr="00DA7CBF">
        <w:t>земли водного фонда;</w:t>
      </w:r>
    </w:p>
    <w:p w:rsidR="00594ABD" w:rsidRPr="00DA7CBF" w:rsidRDefault="00594ABD" w:rsidP="00DA0057">
      <w:pPr>
        <w:pStyle w:val="21"/>
        <w:numPr>
          <w:ilvl w:val="0"/>
          <w:numId w:val="24"/>
        </w:numPr>
        <w:tabs>
          <w:tab w:val="left" w:pos="0"/>
        </w:tabs>
        <w:suppressAutoHyphens/>
        <w:spacing w:after="0" w:line="360" w:lineRule="auto"/>
        <w:ind w:left="0" w:firstLine="709"/>
        <w:jc w:val="both"/>
      </w:pPr>
      <w:r w:rsidRPr="00DA7CBF">
        <w:t>земли лесного фонда;</w:t>
      </w:r>
    </w:p>
    <w:p w:rsidR="00594ABD" w:rsidRPr="00DA7CBF" w:rsidRDefault="00594ABD" w:rsidP="00DA0057">
      <w:pPr>
        <w:pStyle w:val="21"/>
        <w:numPr>
          <w:ilvl w:val="0"/>
          <w:numId w:val="24"/>
        </w:numPr>
        <w:tabs>
          <w:tab w:val="left" w:pos="0"/>
        </w:tabs>
        <w:suppressAutoHyphens/>
        <w:spacing w:after="0" w:line="360" w:lineRule="auto"/>
        <w:ind w:left="0" w:firstLine="709"/>
        <w:jc w:val="both"/>
      </w:pPr>
      <w:r w:rsidRPr="00DA7CBF">
        <w:t xml:space="preserve">земли промышленности, энергетики, транспорта, связи, радиовещания, телевидения, информатики, для обеспечения космической деятельности, обороны, безопасности и иного специального (далее -  земли промышленности); </w:t>
      </w:r>
    </w:p>
    <w:p w:rsidR="00594ABD" w:rsidRDefault="00594ABD" w:rsidP="00DA0057">
      <w:pPr>
        <w:pStyle w:val="21"/>
        <w:tabs>
          <w:tab w:val="left" w:pos="851"/>
        </w:tabs>
        <w:suppressAutoHyphens/>
        <w:spacing w:after="0" w:line="360" w:lineRule="auto"/>
        <w:ind w:left="0" w:firstLine="709"/>
        <w:jc w:val="both"/>
      </w:pPr>
      <w:r w:rsidRPr="00DA7CBF">
        <w:t xml:space="preserve">Проектируемый объект расположен на межселенной территории на землях лесного фонда, находящихся в ведении </w:t>
      </w:r>
      <w:r w:rsidR="00755BF6">
        <w:t>Кедровского</w:t>
      </w:r>
      <w:r w:rsidRPr="00DA7CBF">
        <w:t xml:space="preserve"> лесничества (</w:t>
      </w:r>
      <w:r w:rsidR="00755BF6">
        <w:t>Пудинское</w:t>
      </w:r>
      <w:r w:rsidRPr="00DA7CBF">
        <w:t xml:space="preserve"> участковое лесничество</w:t>
      </w:r>
      <w:r w:rsidR="00F40DD7" w:rsidRPr="00DA7CBF">
        <w:t>, урочище «</w:t>
      </w:r>
      <w:r w:rsidR="00755BF6">
        <w:t>Пудинское</w:t>
      </w:r>
      <w:r w:rsidR="00F40DD7" w:rsidRPr="00DA7CBF">
        <w:t>»</w:t>
      </w:r>
      <w:r w:rsidR="00824850">
        <w:t>, квартал</w:t>
      </w:r>
      <w:r w:rsidR="009E29A1">
        <w:t>ы</w:t>
      </w:r>
      <w:r w:rsidR="00824850">
        <w:t xml:space="preserve"> 284, 351, 352</w:t>
      </w:r>
      <w:r w:rsidRPr="00DA7CBF">
        <w:t>).</w:t>
      </w:r>
    </w:p>
    <w:p w:rsidR="00D50374" w:rsidRDefault="00D50374" w:rsidP="00DA0057">
      <w:pPr>
        <w:pStyle w:val="21"/>
        <w:tabs>
          <w:tab w:val="left" w:pos="851"/>
        </w:tabs>
        <w:suppressAutoHyphens/>
        <w:spacing w:after="0" w:line="360" w:lineRule="auto"/>
        <w:ind w:left="0" w:firstLine="709"/>
        <w:jc w:val="both"/>
      </w:pPr>
    </w:p>
    <w:p w:rsidR="00594ABD" w:rsidRPr="00DA7CBF" w:rsidRDefault="00594ABD" w:rsidP="00824850">
      <w:pPr>
        <w:pStyle w:val="21"/>
        <w:numPr>
          <w:ilvl w:val="2"/>
          <w:numId w:val="3"/>
        </w:numPr>
        <w:suppressAutoHyphens/>
        <w:spacing w:after="0" w:line="360" w:lineRule="auto"/>
        <w:ind w:left="0" w:firstLine="709"/>
        <w:contextualSpacing w:val="0"/>
        <w:jc w:val="both"/>
        <w:rPr>
          <w:b/>
          <w:bCs/>
        </w:rPr>
      </w:pPr>
      <w:r w:rsidRPr="00DA7CBF">
        <w:rPr>
          <w:b/>
          <w:bCs/>
        </w:rPr>
        <w:t>Особо охраняемые территории и зоны с особыми условиями использования</w:t>
      </w:r>
    </w:p>
    <w:p w:rsidR="00594ABD" w:rsidRPr="00DA7CBF" w:rsidRDefault="00594ABD" w:rsidP="00DA0057">
      <w:pPr>
        <w:spacing w:line="360" w:lineRule="auto"/>
        <w:ind w:firstLine="709"/>
        <w:jc w:val="both"/>
      </w:pPr>
      <w:r w:rsidRPr="00DA7CBF">
        <w:rPr>
          <w:sz w:val="24"/>
        </w:rPr>
        <w:t>К территориям, на которых ограничено ведение хозяйственной и иной деятельности относятся земли особо охраняемых природных территорий, историко-культурного наследия и территории традиционного природопользования коренных малочисленных народов Севера, Сибири и Дальнего Востока</w:t>
      </w:r>
      <w:r w:rsidRPr="00DA7CBF">
        <w:t>.</w:t>
      </w:r>
    </w:p>
    <w:p w:rsidR="00DA0057" w:rsidRPr="00DA0057" w:rsidRDefault="00DA0057" w:rsidP="00DA0057">
      <w:pPr>
        <w:pStyle w:val="Dtext0"/>
        <w:spacing w:line="360" w:lineRule="auto"/>
        <w:ind w:firstLine="709"/>
        <w:jc w:val="both"/>
        <w:rPr>
          <w:rFonts w:ascii="Times New Roman" w:hAnsi="Times New Roman" w:cs="Times New Roman"/>
          <w:bCs/>
          <w:i/>
          <w:sz w:val="24"/>
          <w:szCs w:val="24"/>
          <w:lang w:val="ru-RU"/>
        </w:rPr>
      </w:pPr>
      <w:r w:rsidRPr="00DA0057">
        <w:rPr>
          <w:rFonts w:ascii="Times New Roman" w:hAnsi="Times New Roman" w:cs="Times New Roman"/>
          <w:bCs/>
          <w:i/>
          <w:sz w:val="24"/>
          <w:szCs w:val="24"/>
          <w:lang w:val="ru-RU"/>
        </w:rPr>
        <w:lastRenderedPageBreak/>
        <w:t>Объекты культурного наследия</w:t>
      </w:r>
    </w:p>
    <w:p w:rsidR="00755BF6" w:rsidRDefault="00DA0057" w:rsidP="00755BF6">
      <w:pPr>
        <w:pStyle w:val="Dtext0"/>
        <w:spacing w:line="36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DA0057">
        <w:rPr>
          <w:rFonts w:ascii="Times New Roman" w:hAnsi="Times New Roman" w:cs="Times New Roman"/>
          <w:bCs/>
          <w:sz w:val="24"/>
          <w:szCs w:val="24"/>
          <w:lang w:val="ru-RU"/>
        </w:rPr>
        <w:t>Для обеспечения сохранности объектов культурного наследия устанавливается особый режим использования земель, ограничивающий хозяйственную деятельность и запрещающий строительство, за исключением применения специальных мер, направленных на сохранение и регенерацию историко-градостроительной или природной среды объекта культурного наследия. Использование территорий объектов культурного наследия осуществляется в соответствии с федеральным законом от 25.06.2002 №73-ФЗ «Об объектах культурного наследия (памятниках истории и культуры) народов Российской Федерации».</w:t>
      </w:r>
      <w:r w:rsidR="00755BF6" w:rsidRPr="00755BF6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</w:t>
      </w:r>
      <w:r w:rsidR="00755BF6" w:rsidRPr="00DA0057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В соответствии с письмом </w:t>
      </w:r>
      <w:r w:rsidR="003F6F3B">
        <w:rPr>
          <w:rFonts w:ascii="Times New Roman" w:hAnsi="Times New Roman" w:cs="Times New Roman"/>
          <w:bCs/>
          <w:sz w:val="24"/>
          <w:szCs w:val="24"/>
          <w:lang w:val="ru-RU"/>
        </w:rPr>
        <w:t>№ 48-01-0915</w:t>
      </w:r>
      <w:r w:rsidR="00755BF6" w:rsidRPr="00DA0057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от </w:t>
      </w:r>
      <w:r w:rsidR="003F6F3B">
        <w:rPr>
          <w:rFonts w:ascii="Times New Roman" w:hAnsi="Times New Roman" w:cs="Times New Roman"/>
          <w:bCs/>
          <w:sz w:val="24"/>
          <w:szCs w:val="24"/>
          <w:lang w:val="ru-RU"/>
        </w:rPr>
        <w:t>11</w:t>
      </w:r>
      <w:r w:rsidR="00755BF6" w:rsidRPr="00DA0057">
        <w:rPr>
          <w:rFonts w:ascii="Times New Roman" w:hAnsi="Times New Roman" w:cs="Times New Roman"/>
          <w:bCs/>
          <w:sz w:val="24"/>
          <w:szCs w:val="24"/>
          <w:lang w:val="ru-RU"/>
        </w:rPr>
        <w:t>.</w:t>
      </w:r>
      <w:r w:rsidR="003F6F3B">
        <w:rPr>
          <w:rFonts w:ascii="Times New Roman" w:hAnsi="Times New Roman" w:cs="Times New Roman"/>
          <w:bCs/>
          <w:sz w:val="24"/>
          <w:szCs w:val="24"/>
          <w:lang w:val="ru-RU"/>
        </w:rPr>
        <w:t>10</w:t>
      </w:r>
      <w:r w:rsidR="00755BF6" w:rsidRPr="00DA0057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.2016г. </w:t>
      </w:r>
      <w:r w:rsidR="003F6F3B">
        <w:rPr>
          <w:rFonts w:ascii="Times New Roman" w:hAnsi="Times New Roman" w:cs="Times New Roman"/>
          <w:bCs/>
          <w:sz w:val="24"/>
          <w:szCs w:val="24"/>
          <w:lang w:val="ru-RU"/>
        </w:rPr>
        <w:t>Комитета по охране объектов культурного наследия</w:t>
      </w:r>
      <w:r w:rsidR="00755BF6" w:rsidRPr="00DA0057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Томской области на земельных участках под строительство проектируемых сооружений объекты культурного наследия не выявлены.</w:t>
      </w:r>
    </w:p>
    <w:p w:rsidR="00DA0057" w:rsidRDefault="00DA0057" w:rsidP="00DA0057">
      <w:pPr>
        <w:pStyle w:val="Dtext0"/>
        <w:spacing w:line="36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val="ru-RU"/>
        </w:rPr>
      </w:pPr>
    </w:p>
    <w:p w:rsidR="00DA0057" w:rsidRPr="00DA0057" w:rsidRDefault="00DA0057" w:rsidP="00DA0057">
      <w:pPr>
        <w:pStyle w:val="Dtext0"/>
        <w:spacing w:line="360" w:lineRule="auto"/>
        <w:ind w:firstLine="709"/>
        <w:jc w:val="both"/>
        <w:rPr>
          <w:rFonts w:ascii="Times New Roman" w:hAnsi="Times New Roman" w:cs="Times New Roman"/>
          <w:bCs/>
          <w:i/>
          <w:sz w:val="24"/>
          <w:szCs w:val="24"/>
          <w:lang w:val="ru-RU"/>
        </w:rPr>
      </w:pPr>
      <w:r w:rsidRPr="00DA0057">
        <w:rPr>
          <w:rFonts w:ascii="Times New Roman" w:hAnsi="Times New Roman" w:cs="Times New Roman"/>
          <w:bCs/>
          <w:i/>
          <w:sz w:val="24"/>
          <w:szCs w:val="24"/>
          <w:lang w:val="ru-RU"/>
        </w:rPr>
        <w:t>Особо охраняемые природные территории</w:t>
      </w:r>
    </w:p>
    <w:p w:rsidR="00DA0057" w:rsidRDefault="00DA0057" w:rsidP="00DA0057">
      <w:pPr>
        <w:pStyle w:val="Dtext0"/>
        <w:spacing w:line="36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DA0057">
        <w:rPr>
          <w:rFonts w:ascii="Times New Roman" w:hAnsi="Times New Roman" w:cs="Times New Roman"/>
          <w:bCs/>
          <w:sz w:val="24"/>
          <w:szCs w:val="24"/>
          <w:lang w:val="ru-RU"/>
        </w:rPr>
        <w:t>Охраняемые природные территории федерального значения (заповедники, ООПТ, национальные парки и др.) в соответствии с письмом Минприроды России № 12-47/</w:t>
      </w:r>
      <w:r w:rsidR="002C5894">
        <w:rPr>
          <w:rFonts w:ascii="Times New Roman" w:hAnsi="Times New Roman" w:cs="Times New Roman"/>
          <w:bCs/>
          <w:sz w:val="24"/>
          <w:szCs w:val="24"/>
          <w:lang w:val="ru-RU"/>
        </w:rPr>
        <w:t>22903</w:t>
      </w:r>
      <w:r w:rsidRPr="00DA0057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от </w:t>
      </w:r>
      <w:r w:rsidR="002C5894">
        <w:rPr>
          <w:rFonts w:ascii="Times New Roman" w:hAnsi="Times New Roman" w:cs="Times New Roman"/>
          <w:bCs/>
          <w:sz w:val="24"/>
          <w:szCs w:val="24"/>
          <w:lang w:val="ru-RU"/>
        </w:rPr>
        <w:t>30</w:t>
      </w:r>
      <w:r w:rsidRPr="00DA0057">
        <w:rPr>
          <w:rFonts w:ascii="Times New Roman" w:hAnsi="Times New Roman" w:cs="Times New Roman"/>
          <w:bCs/>
          <w:sz w:val="24"/>
          <w:szCs w:val="24"/>
          <w:lang w:val="ru-RU"/>
        </w:rPr>
        <w:t>.0</w:t>
      </w:r>
      <w:r w:rsidR="002C5894">
        <w:rPr>
          <w:rFonts w:ascii="Times New Roman" w:hAnsi="Times New Roman" w:cs="Times New Roman"/>
          <w:bCs/>
          <w:sz w:val="24"/>
          <w:szCs w:val="24"/>
          <w:lang w:val="ru-RU"/>
        </w:rPr>
        <w:t>8</w:t>
      </w:r>
      <w:r w:rsidRPr="00DA0057">
        <w:rPr>
          <w:rFonts w:ascii="Times New Roman" w:hAnsi="Times New Roman" w:cs="Times New Roman"/>
          <w:bCs/>
          <w:sz w:val="24"/>
          <w:szCs w:val="24"/>
          <w:lang w:val="ru-RU"/>
        </w:rPr>
        <w:t>7.</w:t>
      </w:r>
      <w:r w:rsidR="002C5894">
        <w:rPr>
          <w:rFonts w:ascii="Times New Roman" w:hAnsi="Times New Roman" w:cs="Times New Roman"/>
          <w:bCs/>
          <w:sz w:val="24"/>
          <w:szCs w:val="24"/>
          <w:lang w:val="ru-RU"/>
        </w:rPr>
        <w:t>20</w:t>
      </w:r>
      <w:r w:rsidRPr="00DA0057">
        <w:rPr>
          <w:rFonts w:ascii="Times New Roman" w:hAnsi="Times New Roman" w:cs="Times New Roman"/>
          <w:bCs/>
          <w:sz w:val="24"/>
          <w:szCs w:val="24"/>
          <w:lang w:val="ru-RU"/>
        </w:rPr>
        <w:t>1</w:t>
      </w:r>
      <w:r w:rsidR="002C5894">
        <w:rPr>
          <w:rFonts w:ascii="Times New Roman" w:hAnsi="Times New Roman" w:cs="Times New Roman"/>
          <w:bCs/>
          <w:sz w:val="24"/>
          <w:szCs w:val="24"/>
          <w:lang w:val="ru-RU"/>
        </w:rPr>
        <w:t>6</w:t>
      </w:r>
      <w:r w:rsidRPr="00DA0057">
        <w:rPr>
          <w:rFonts w:ascii="Times New Roman" w:hAnsi="Times New Roman" w:cs="Times New Roman"/>
          <w:bCs/>
          <w:sz w:val="24"/>
          <w:szCs w:val="24"/>
          <w:lang w:val="ru-RU"/>
        </w:rPr>
        <w:t>г. на территории Парабельского района отсутствуют и не планируются.</w:t>
      </w:r>
    </w:p>
    <w:p w:rsidR="00E0256A" w:rsidRDefault="006B58EC" w:rsidP="00DA0057">
      <w:pPr>
        <w:pStyle w:val="Dtext0"/>
        <w:spacing w:line="36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val="ru-RU"/>
        </w:rPr>
      </w:pPr>
      <w:r>
        <w:rPr>
          <w:rFonts w:ascii="Times New Roman" w:hAnsi="Times New Roman" w:cs="Times New Roman"/>
          <w:bCs/>
          <w:sz w:val="24"/>
          <w:szCs w:val="24"/>
          <w:lang w:val="ru-RU"/>
        </w:rPr>
        <w:t>Согласно</w:t>
      </w:r>
      <w:r w:rsidR="00E0256A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письму № 2914 от 04.07.2016г. Департамента природных ресурсов и охраны окружающей среды </w:t>
      </w:r>
      <w:r w:rsidR="00E0256A" w:rsidRPr="00DA0057">
        <w:rPr>
          <w:rFonts w:ascii="Times New Roman" w:hAnsi="Times New Roman" w:cs="Times New Roman"/>
          <w:bCs/>
          <w:sz w:val="24"/>
          <w:szCs w:val="24"/>
          <w:lang w:val="ru-RU"/>
        </w:rPr>
        <w:t>Томской области</w:t>
      </w:r>
      <w:r w:rsidR="00E0256A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особо о</w:t>
      </w:r>
      <w:r w:rsidR="00E0256A" w:rsidRPr="00DA0057">
        <w:rPr>
          <w:rFonts w:ascii="Times New Roman" w:hAnsi="Times New Roman" w:cs="Times New Roman"/>
          <w:bCs/>
          <w:sz w:val="24"/>
          <w:szCs w:val="24"/>
          <w:lang w:val="ru-RU"/>
        </w:rPr>
        <w:t>храняемые природные территории</w:t>
      </w:r>
      <w:r w:rsidR="00E0256A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отсутствуют.</w:t>
      </w:r>
    </w:p>
    <w:p w:rsidR="006B58EC" w:rsidRDefault="006B58EC" w:rsidP="006B58EC">
      <w:pPr>
        <w:pStyle w:val="Dtext0"/>
        <w:spacing w:line="36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val="ru-RU"/>
        </w:rPr>
      </w:pPr>
      <w:r>
        <w:rPr>
          <w:rFonts w:ascii="Times New Roman" w:hAnsi="Times New Roman" w:cs="Times New Roman"/>
          <w:bCs/>
          <w:sz w:val="24"/>
          <w:szCs w:val="24"/>
          <w:lang w:val="ru-RU"/>
        </w:rPr>
        <w:t xml:space="preserve">Согласно письму </w:t>
      </w:r>
      <w:r w:rsidRPr="006B58EC">
        <w:rPr>
          <w:rFonts w:ascii="Times New Roman" w:hAnsi="Times New Roman" w:cs="Times New Roman"/>
          <w:bCs/>
          <w:sz w:val="24"/>
          <w:szCs w:val="24"/>
          <w:lang w:val="ru-RU"/>
        </w:rPr>
        <w:t>МКУ Администраци</w:t>
      </w:r>
      <w:r>
        <w:rPr>
          <w:rFonts w:ascii="Times New Roman" w:hAnsi="Times New Roman" w:cs="Times New Roman"/>
          <w:bCs/>
          <w:sz w:val="24"/>
          <w:szCs w:val="24"/>
          <w:lang w:val="ru-RU"/>
        </w:rPr>
        <w:t>и</w:t>
      </w:r>
      <w:r w:rsidRPr="006B58EC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Парабельского района № 1923 от 12.02.2016г.</w:t>
      </w:r>
      <w:r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особо о</w:t>
      </w:r>
      <w:r w:rsidRPr="00DA0057">
        <w:rPr>
          <w:rFonts w:ascii="Times New Roman" w:hAnsi="Times New Roman" w:cs="Times New Roman"/>
          <w:bCs/>
          <w:sz w:val="24"/>
          <w:szCs w:val="24"/>
          <w:lang w:val="ru-RU"/>
        </w:rPr>
        <w:t>храняемые природные территории</w:t>
      </w:r>
      <w:r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местного отсутствуют.</w:t>
      </w:r>
    </w:p>
    <w:p w:rsidR="006B58EC" w:rsidRDefault="006B58EC" w:rsidP="002C5894">
      <w:pPr>
        <w:pStyle w:val="Dtext0"/>
        <w:spacing w:line="360" w:lineRule="auto"/>
        <w:ind w:firstLine="709"/>
        <w:jc w:val="both"/>
        <w:rPr>
          <w:rFonts w:ascii="Times New Roman" w:hAnsi="Times New Roman" w:cs="Times New Roman"/>
          <w:bCs/>
          <w:i/>
          <w:sz w:val="24"/>
          <w:szCs w:val="24"/>
          <w:lang w:val="ru-RU"/>
        </w:rPr>
      </w:pPr>
    </w:p>
    <w:p w:rsidR="002C5894" w:rsidRDefault="002C5894" w:rsidP="002C5894">
      <w:pPr>
        <w:pStyle w:val="Dtext0"/>
        <w:spacing w:line="360" w:lineRule="auto"/>
        <w:ind w:firstLine="709"/>
        <w:jc w:val="both"/>
        <w:rPr>
          <w:rFonts w:ascii="Times New Roman" w:hAnsi="Times New Roman" w:cs="Times New Roman"/>
          <w:bCs/>
          <w:i/>
          <w:sz w:val="24"/>
          <w:szCs w:val="24"/>
          <w:lang w:val="ru-RU"/>
        </w:rPr>
      </w:pPr>
      <w:r w:rsidRPr="002C5894">
        <w:rPr>
          <w:rFonts w:ascii="Times New Roman" w:hAnsi="Times New Roman" w:cs="Times New Roman"/>
          <w:bCs/>
          <w:i/>
          <w:sz w:val="24"/>
          <w:szCs w:val="24"/>
          <w:lang w:val="ru-RU"/>
        </w:rPr>
        <w:t>Территории традиционного природопользования коренных малочисленных народов Российской Федерации</w:t>
      </w:r>
    </w:p>
    <w:p w:rsidR="002C5894" w:rsidRDefault="002C5894" w:rsidP="002C5894">
      <w:pPr>
        <w:pStyle w:val="Dtext0"/>
        <w:spacing w:line="36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DA0057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Согласно письму № </w:t>
      </w:r>
      <w:r>
        <w:rPr>
          <w:rFonts w:ascii="Times New Roman" w:hAnsi="Times New Roman" w:cs="Times New Roman"/>
          <w:bCs/>
          <w:sz w:val="24"/>
          <w:szCs w:val="24"/>
          <w:lang w:val="ru-RU"/>
        </w:rPr>
        <w:t>61-05-0969</w:t>
      </w:r>
      <w:r w:rsidRPr="00DA0057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от 20.0</w:t>
      </w:r>
      <w:r>
        <w:rPr>
          <w:rFonts w:ascii="Times New Roman" w:hAnsi="Times New Roman" w:cs="Times New Roman"/>
          <w:bCs/>
          <w:sz w:val="24"/>
          <w:szCs w:val="24"/>
          <w:lang w:val="ru-RU"/>
        </w:rPr>
        <w:t>7</w:t>
      </w:r>
      <w:r w:rsidRPr="00DA0057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.2016г. </w:t>
      </w:r>
      <w:r>
        <w:rPr>
          <w:rFonts w:ascii="Times New Roman" w:hAnsi="Times New Roman" w:cs="Times New Roman"/>
          <w:bCs/>
          <w:sz w:val="24"/>
          <w:szCs w:val="24"/>
          <w:lang w:val="ru-RU"/>
        </w:rPr>
        <w:t xml:space="preserve">Департамента по культуре и туризму </w:t>
      </w:r>
      <w:r w:rsidRPr="00DA0057">
        <w:rPr>
          <w:rFonts w:ascii="Times New Roman" w:hAnsi="Times New Roman" w:cs="Times New Roman"/>
          <w:bCs/>
          <w:sz w:val="24"/>
          <w:szCs w:val="24"/>
          <w:lang w:val="ru-RU"/>
        </w:rPr>
        <w:t>Томской области в районе размещения проектируемых объектов, особо охраняемые природные территории регионального значения, а также, родовые угодья, поселения и территории традиционного природопользования коренных малочисленных народов Севера, Сибири и Дальнего Востока отсутствуют.</w:t>
      </w:r>
    </w:p>
    <w:p w:rsidR="00CD4829" w:rsidRDefault="00CD4829" w:rsidP="002C5894">
      <w:pPr>
        <w:pStyle w:val="Dtext0"/>
        <w:spacing w:line="360" w:lineRule="auto"/>
        <w:ind w:firstLine="0"/>
        <w:jc w:val="both"/>
        <w:rPr>
          <w:rFonts w:ascii="Times New Roman" w:hAnsi="Times New Roman" w:cs="Times New Roman"/>
          <w:bCs/>
          <w:sz w:val="24"/>
          <w:szCs w:val="24"/>
          <w:lang w:val="ru-RU"/>
        </w:rPr>
      </w:pPr>
    </w:p>
    <w:p w:rsidR="00A73E8A" w:rsidRPr="00DA7CBF" w:rsidRDefault="00A73E8A" w:rsidP="00995CB9">
      <w:pPr>
        <w:pStyle w:val="23"/>
        <w:numPr>
          <w:ilvl w:val="2"/>
          <w:numId w:val="21"/>
        </w:numPr>
        <w:tabs>
          <w:tab w:val="clear" w:pos="851"/>
        </w:tabs>
        <w:spacing w:after="0"/>
        <w:ind w:left="1276" w:hanging="709"/>
        <w:jc w:val="left"/>
        <w:rPr>
          <w:rFonts w:ascii="Times New Roman" w:hAnsi="Times New Roman" w:cs="Times New Roman"/>
        </w:rPr>
      </w:pPr>
      <w:bookmarkStart w:id="2" w:name="_Toc417550033"/>
      <w:r w:rsidRPr="00DA7CBF">
        <w:rPr>
          <w:rFonts w:ascii="Times New Roman" w:hAnsi="Times New Roman" w:cs="Times New Roman"/>
        </w:rPr>
        <w:t>Водоохранные зоны</w:t>
      </w:r>
      <w:bookmarkEnd w:id="2"/>
    </w:p>
    <w:p w:rsidR="00A73E8A" w:rsidRPr="00DA7CBF" w:rsidRDefault="00A73E8A" w:rsidP="00DA0057">
      <w:pPr>
        <w:spacing w:line="360" w:lineRule="auto"/>
        <w:ind w:firstLine="709"/>
        <w:jc w:val="both"/>
        <w:rPr>
          <w:sz w:val="24"/>
          <w:szCs w:val="24"/>
        </w:rPr>
      </w:pPr>
      <w:r w:rsidRPr="00DA7CBF">
        <w:rPr>
          <w:sz w:val="24"/>
          <w:szCs w:val="24"/>
        </w:rPr>
        <w:t xml:space="preserve">В соответствии с Водным кодексом от 03.06.2006 г. № 73-ФЗ, ст. 65, п.1, п.4, ширина водоохраной зоны рек и ручьев устанавливается от береговой линии в зависимости от протяженности от истока: 1) до 10 км – в размере 50 м; 2) от 10 до 50 км – </w:t>
      </w:r>
      <w:r w:rsidRPr="00DA7CBF">
        <w:rPr>
          <w:sz w:val="24"/>
          <w:szCs w:val="24"/>
        </w:rPr>
        <w:lastRenderedPageBreak/>
        <w:t>в размере 100 м; 3) от 50 км и больше – в размере 200 м; согласно ст. 65, п.6 ширина водоохраной зоны озера с площадью менее 0,5 км</w:t>
      </w:r>
      <w:r w:rsidRPr="00DA7CBF">
        <w:rPr>
          <w:sz w:val="24"/>
          <w:szCs w:val="24"/>
          <w:vertAlign w:val="superscript"/>
        </w:rPr>
        <w:t>2</w:t>
      </w:r>
      <w:r w:rsidRPr="00DA7CBF">
        <w:rPr>
          <w:sz w:val="24"/>
          <w:szCs w:val="24"/>
        </w:rPr>
        <w:t xml:space="preserve"> устанавливается в размере 50 м. В соответствии с Водным кодексом от 03.06.2006 г. № 73-ФЗ, ст. 5, п.4, береговая линия реки, ручья, канала, озера, обводненного карьера определяется по среднемноголетнему уровню вод в период, когда они не покрыты льдом. Поскольку методика проведения береговой линии в местах отсутствия режимных гидрологических наблюдений в Водном кодексе и подзаконных актах не прописана, применительно к рассматриваемой территории можно предположить, что береговая линия соответствует среднему арифметическому из двух уровней – максимального обеспеченностью 1 % и минимальной отметки дна. Результаты расчетов приведены в таблице </w:t>
      </w:r>
      <w:r w:rsidR="00912328" w:rsidRPr="00DA7CBF">
        <w:rPr>
          <w:sz w:val="24"/>
          <w:szCs w:val="24"/>
        </w:rPr>
        <w:t>2</w:t>
      </w:r>
      <w:r w:rsidRPr="00DA7CBF">
        <w:rPr>
          <w:sz w:val="24"/>
          <w:szCs w:val="24"/>
        </w:rPr>
        <w:t>.</w:t>
      </w:r>
    </w:p>
    <w:p w:rsidR="00912328" w:rsidRPr="00DA7CBF" w:rsidRDefault="00A73E8A" w:rsidP="00912328">
      <w:pPr>
        <w:pStyle w:val="afe"/>
        <w:tabs>
          <w:tab w:val="num" w:pos="2268"/>
          <w:tab w:val="num" w:pos="2433"/>
        </w:tabs>
        <w:suppressAutoHyphens/>
        <w:spacing w:line="240" w:lineRule="auto"/>
        <w:ind w:left="-284" w:firstLine="710"/>
        <w:rPr>
          <w:rFonts w:ascii="Times New Roman" w:hAnsi="Times New Roman" w:cs="Times New Roman"/>
          <w:sz w:val="24"/>
          <w:szCs w:val="24"/>
          <w:lang w:val="ru-RU"/>
        </w:rPr>
      </w:pPr>
      <w:r w:rsidRPr="00DA7CBF">
        <w:rPr>
          <w:rFonts w:ascii="Times New Roman" w:hAnsi="Times New Roman" w:cs="Times New Roman"/>
          <w:sz w:val="24"/>
          <w:szCs w:val="24"/>
        </w:rPr>
        <w:t xml:space="preserve">   Таблица</w:t>
      </w:r>
      <w:r w:rsidR="00912328" w:rsidRPr="00DA7CBF">
        <w:rPr>
          <w:rFonts w:ascii="Times New Roman" w:hAnsi="Times New Roman" w:cs="Times New Roman"/>
          <w:sz w:val="24"/>
          <w:szCs w:val="24"/>
          <w:lang w:val="ru-RU"/>
        </w:rPr>
        <w:t xml:space="preserve"> 2</w:t>
      </w:r>
      <w:r w:rsidRPr="00DA7CB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73E8A" w:rsidRPr="00DA7CBF" w:rsidRDefault="00A73E8A" w:rsidP="00912328">
      <w:pPr>
        <w:pStyle w:val="afe"/>
        <w:tabs>
          <w:tab w:val="num" w:pos="2268"/>
          <w:tab w:val="num" w:pos="2433"/>
        </w:tabs>
        <w:suppressAutoHyphens/>
        <w:spacing w:line="240" w:lineRule="auto"/>
        <w:ind w:left="-284" w:firstLine="71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DA7CBF">
        <w:rPr>
          <w:rFonts w:ascii="Times New Roman" w:hAnsi="Times New Roman" w:cs="Times New Roman"/>
          <w:sz w:val="24"/>
          <w:szCs w:val="24"/>
        </w:rPr>
        <w:t>Размеры водоохранных зон водных объектов</w:t>
      </w:r>
    </w:p>
    <w:p w:rsidR="00B31251" w:rsidRPr="00DA0057" w:rsidRDefault="00B31251" w:rsidP="00912328">
      <w:pPr>
        <w:pStyle w:val="afe"/>
        <w:tabs>
          <w:tab w:val="num" w:pos="2268"/>
          <w:tab w:val="num" w:pos="2433"/>
        </w:tabs>
        <w:suppressAutoHyphens/>
        <w:spacing w:line="240" w:lineRule="auto"/>
        <w:ind w:left="-284" w:firstLine="710"/>
        <w:jc w:val="center"/>
        <w:rPr>
          <w:rFonts w:ascii="Times New Roman" w:hAnsi="Times New Roman" w:cs="Times New Roman"/>
          <w:sz w:val="20"/>
          <w:szCs w:val="20"/>
          <w:lang w:val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14"/>
        <w:gridCol w:w="1736"/>
        <w:gridCol w:w="2092"/>
        <w:gridCol w:w="1914"/>
        <w:gridCol w:w="1914"/>
      </w:tblGrid>
      <w:tr w:rsidR="00DA0057" w:rsidRPr="00DA0057" w:rsidTr="00DA0057">
        <w:trPr>
          <w:trHeight w:val="23"/>
        </w:trPr>
        <w:tc>
          <w:tcPr>
            <w:tcW w:w="1000" w:type="pct"/>
            <w:vAlign w:val="center"/>
          </w:tcPr>
          <w:p w:rsidR="00DA0057" w:rsidRPr="00DA0057" w:rsidRDefault="00DA0057" w:rsidP="00124A78">
            <w:pPr>
              <w:pStyle w:val="aff4"/>
              <w:rPr>
                <w:rFonts w:eastAsia="Times New Roman"/>
                <w:sz w:val="20"/>
                <w:szCs w:val="20"/>
              </w:rPr>
            </w:pPr>
            <w:r w:rsidRPr="00DA0057">
              <w:rPr>
                <w:rFonts w:eastAsia="Times New Roman"/>
                <w:sz w:val="20"/>
                <w:szCs w:val="20"/>
              </w:rPr>
              <w:t>Наименование водотока (лога)</w:t>
            </w:r>
          </w:p>
        </w:tc>
        <w:tc>
          <w:tcPr>
            <w:tcW w:w="907" w:type="pct"/>
            <w:vAlign w:val="center"/>
          </w:tcPr>
          <w:p w:rsidR="00DA0057" w:rsidRPr="00DA0057" w:rsidRDefault="00DA0057" w:rsidP="00124A78">
            <w:pPr>
              <w:pStyle w:val="aff4"/>
              <w:rPr>
                <w:rFonts w:eastAsia="Times New Roman"/>
                <w:sz w:val="20"/>
                <w:szCs w:val="20"/>
              </w:rPr>
            </w:pPr>
            <w:r w:rsidRPr="00DA0057">
              <w:rPr>
                <w:rFonts w:eastAsia="Times New Roman"/>
                <w:sz w:val="20"/>
                <w:szCs w:val="20"/>
              </w:rPr>
              <w:t>Длина водотока, км</w:t>
            </w:r>
          </w:p>
        </w:tc>
        <w:tc>
          <w:tcPr>
            <w:tcW w:w="1093" w:type="pct"/>
            <w:vAlign w:val="center"/>
          </w:tcPr>
          <w:p w:rsidR="00DA0057" w:rsidRPr="00DA0057" w:rsidRDefault="00DA0057" w:rsidP="00124A78">
            <w:pPr>
              <w:pStyle w:val="aff4"/>
              <w:rPr>
                <w:rFonts w:eastAsia="Times New Roman"/>
                <w:sz w:val="20"/>
                <w:szCs w:val="20"/>
              </w:rPr>
            </w:pPr>
            <w:r w:rsidRPr="00DA0057">
              <w:rPr>
                <w:rFonts w:eastAsia="Times New Roman"/>
                <w:sz w:val="20"/>
                <w:szCs w:val="20"/>
              </w:rPr>
              <w:t>Ширина водоохранной зоны, м</w:t>
            </w:r>
          </w:p>
        </w:tc>
        <w:tc>
          <w:tcPr>
            <w:tcW w:w="1000" w:type="pct"/>
            <w:vAlign w:val="center"/>
          </w:tcPr>
          <w:p w:rsidR="00DA0057" w:rsidRPr="00DA0057" w:rsidRDefault="00DA0057" w:rsidP="00124A78">
            <w:pPr>
              <w:pStyle w:val="aff4"/>
              <w:rPr>
                <w:rFonts w:eastAsia="Times New Roman"/>
                <w:sz w:val="20"/>
                <w:szCs w:val="20"/>
              </w:rPr>
            </w:pPr>
            <w:r w:rsidRPr="00DA0057">
              <w:rPr>
                <w:rFonts w:eastAsia="Times New Roman"/>
                <w:sz w:val="20"/>
                <w:szCs w:val="20"/>
              </w:rPr>
              <w:t>Ширина прибрежной защитной полосы, м</w:t>
            </w:r>
          </w:p>
        </w:tc>
        <w:tc>
          <w:tcPr>
            <w:tcW w:w="1000" w:type="pct"/>
            <w:vAlign w:val="center"/>
          </w:tcPr>
          <w:p w:rsidR="00DA0057" w:rsidRPr="00DA0057" w:rsidRDefault="00DA0057" w:rsidP="00124A78">
            <w:pPr>
              <w:jc w:val="center"/>
            </w:pPr>
            <w:r w:rsidRPr="00DA0057">
              <w:rPr>
                <w:snapToGrid w:val="0"/>
              </w:rPr>
              <w:t>Расположение относительно проектируемого объекта</w:t>
            </w:r>
          </w:p>
        </w:tc>
      </w:tr>
      <w:tr w:rsidR="00DA0057" w:rsidRPr="00DA0057" w:rsidTr="00DA0057">
        <w:trPr>
          <w:trHeight w:val="23"/>
        </w:trPr>
        <w:tc>
          <w:tcPr>
            <w:tcW w:w="1000" w:type="pct"/>
            <w:vAlign w:val="center"/>
          </w:tcPr>
          <w:p w:rsidR="00DA0057" w:rsidRPr="00DA0057" w:rsidRDefault="00DA0057" w:rsidP="00124A78">
            <w:pPr>
              <w:pStyle w:val="aff4"/>
              <w:rPr>
                <w:rFonts w:eastAsia="Times New Roman"/>
                <w:sz w:val="20"/>
                <w:szCs w:val="20"/>
              </w:rPr>
            </w:pPr>
            <w:r w:rsidRPr="00DA0057">
              <w:rPr>
                <w:rFonts w:eastAsia="Times New Roman"/>
                <w:sz w:val="20"/>
                <w:szCs w:val="20"/>
              </w:rPr>
              <w:t>Пасмондар</w:t>
            </w:r>
          </w:p>
        </w:tc>
        <w:tc>
          <w:tcPr>
            <w:tcW w:w="907" w:type="pct"/>
            <w:vAlign w:val="center"/>
          </w:tcPr>
          <w:p w:rsidR="00DA0057" w:rsidRPr="00DA0057" w:rsidRDefault="00DA0057" w:rsidP="00124A78">
            <w:pPr>
              <w:pStyle w:val="aff4"/>
              <w:rPr>
                <w:rFonts w:eastAsia="Arial Unicode MS"/>
                <w:sz w:val="20"/>
                <w:szCs w:val="20"/>
              </w:rPr>
            </w:pPr>
            <w:r w:rsidRPr="00DA0057">
              <w:rPr>
                <w:rFonts w:eastAsia="Arial Unicode MS"/>
                <w:sz w:val="20"/>
                <w:szCs w:val="20"/>
              </w:rPr>
              <w:t>28</w:t>
            </w:r>
          </w:p>
        </w:tc>
        <w:tc>
          <w:tcPr>
            <w:tcW w:w="1093" w:type="pct"/>
            <w:vAlign w:val="center"/>
          </w:tcPr>
          <w:p w:rsidR="00DA0057" w:rsidRPr="00DA0057" w:rsidRDefault="00DA0057" w:rsidP="00124A78">
            <w:pPr>
              <w:pStyle w:val="aff4"/>
              <w:rPr>
                <w:rFonts w:eastAsia="Times New Roman"/>
                <w:sz w:val="20"/>
                <w:szCs w:val="20"/>
              </w:rPr>
            </w:pPr>
            <w:r w:rsidRPr="00DA0057">
              <w:rPr>
                <w:rFonts w:eastAsia="Times New Roman"/>
                <w:sz w:val="20"/>
                <w:szCs w:val="20"/>
              </w:rPr>
              <w:t>100</w:t>
            </w:r>
          </w:p>
        </w:tc>
        <w:tc>
          <w:tcPr>
            <w:tcW w:w="1000" w:type="pct"/>
            <w:vAlign w:val="center"/>
          </w:tcPr>
          <w:p w:rsidR="00DA0057" w:rsidRPr="00DA0057" w:rsidRDefault="00DA0057" w:rsidP="00124A78">
            <w:pPr>
              <w:pStyle w:val="aff4"/>
              <w:rPr>
                <w:rFonts w:eastAsia="Times New Roman"/>
                <w:sz w:val="20"/>
                <w:szCs w:val="20"/>
              </w:rPr>
            </w:pPr>
            <w:r w:rsidRPr="00DA0057">
              <w:rPr>
                <w:rFonts w:eastAsia="Times New Roman"/>
                <w:sz w:val="20"/>
                <w:szCs w:val="20"/>
              </w:rPr>
              <w:t>50</w:t>
            </w:r>
          </w:p>
        </w:tc>
        <w:tc>
          <w:tcPr>
            <w:tcW w:w="1000" w:type="pct"/>
            <w:vAlign w:val="center"/>
          </w:tcPr>
          <w:p w:rsidR="00DA0057" w:rsidRPr="00DA0057" w:rsidRDefault="00DA0057" w:rsidP="00124A78">
            <w:pPr>
              <w:pStyle w:val="aff4"/>
              <w:rPr>
                <w:rFonts w:eastAsia="Times New Roman"/>
                <w:sz w:val="20"/>
                <w:szCs w:val="20"/>
              </w:rPr>
            </w:pPr>
            <w:r w:rsidRPr="00DA0057">
              <w:rPr>
                <w:rFonts w:eastAsia="Times New Roman"/>
                <w:sz w:val="20"/>
                <w:szCs w:val="20"/>
              </w:rPr>
              <w:t>Пересекается проектируемым трубопроводов</w:t>
            </w:r>
          </w:p>
        </w:tc>
      </w:tr>
    </w:tbl>
    <w:p w:rsidR="00DA0057" w:rsidRDefault="00DA0057" w:rsidP="00726E99">
      <w:pPr>
        <w:spacing w:line="360" w:lineRule="auto"/>
        <w:ind w:left="567" w:right="-1" w:firstLine="567"/>
        <w:jc w:val="both"/>
        <w:rPr>
          <w:rFonts w:eastAsia="TimesNewRoman"/>
        </w:rPr>
      </w:pPr>
    </w:p>
    <w:p w:rsidR="00DA0057" w:rsidRPr="00DA7CBF" w:rsidRDefault="00DA0057" w:rsidP="00726E99">
      <w:pPr>
        <w:spacing w:line="360" w:lineRule="auto"/>
        <w:ind w:left="567" w:right="-1" w:firstLine="567"/>
        <w:jc w:val="both"/>
        <w:rPr>
          <w:b/>
          <w:bCs/>
          <w:sz w:val="28"/>
          <w:szCs w:val="32"/>
        </w:rPr>
      </w:pPr>
    </w:p>
    <w:p w:rsidR="000C7333" w:rsidRPr="00DA7CBF" w:rsidRDefault="000C7333" w:rsidP="00995CB9">
      <w:pPr>
        <w:pStyle w:val="21"/>
        <w:numPr>
          <w:ilvl w:val="2"/>
          <w:numId w:val="21"/>
        </w:numPr>
        <w:suppressAutoHyphens/>
        <w:spacing w:after="0" w:line="360" w:lineRule="auto"/>
        <w:ind w:left="1276" w:hanging="709"/>
        <w:jc w:val="both"/>
        <w:rPr>
          <w:b/>
        </w:rPr>
      </w:pPr>
      <w:r w:rsidRPr="00DA7CBF">
        <w:rPr>
          <w:b/>
        </w:rPr>
        <w:t>Решения по планировочной организации земельных участков для размещения проектируемого объекта</w:t>
      </w:r>
    </w:p>
    <w:p w:rsidR="000C7333" w:rsidRPr="00DA7CBF" w:rsidRDefault="000C7333" w:rsidP="006D2BB1">
      <w:pPr>
        <w:pStyle w:val="21"/>
        <w:suppressAutoHyphens/>
        <w:spacing w:after="0" w:line="360" w:lineRule="auto"/>
        <w:ind w:left="0" w:firstLine="709"/>
        <w:jc w:val="both"/>
        <w:rPr>
          <w:i/>
        </w:rPr>
      </w:pPr>
      <w:r w:rsidRPr="00DA7CBF">
        <w:t>Расчет полосы отвода земельных участков для выполнения работ по строительству проектируемо</w:t>
      </w:r>
      <w:r w:rsidR="007C2F52" w:rsidRPr="00DA7CBF">
        <w:t xml:space="preserve">й </w:t>
      </w:r>
      <w:r w:rsidR="00AD1C03" w:rsidRPr="00DA7CBF">
        <w:t>трассы ВЛ с сопутствующими объектами</w:t>
      </w:r>
      <w:r w:rsidRPr="00DA7CBF">
        <w:t xml:space="preserve"> производится с учетом действующих норм отвода земель и из условий строительства объектов</w:t>
      </w:r>
      <w:r w:rsidRPr="00DA7CBF">
        <w:rPr>
          <w:i/>
        </w:rPr>
        <w:t>.</w:t>
      </w:r>
    </w:p>
    <w:p w:rsidR="00B272F8" w:rsidRPr="00DA7CBF" w:rsidRDefault="00B272F8" w:rsidP="006D2BB1">
      <w:pPr>
        <w:pStyle w:val="a9"/>
        <w:spacing w:after="0" w:line="360" w:lineRule="auto"/>
        <w:ind w:firstLine="709"/>
        <w:jc w:val="both"/>
        <w:rPr>
          <w:sz w:val="24"/>
          <w:szCs w:val="24"/>
        </w:rPr>
      </w:pPr>
      <w:r w:rsidRPr="00DA7CBF">
        <w:rPr>
          <w:sz w:val="24"/>
          <w:szCs w:val="24"/>
        </w:rPr>
        <w:t xml:space="preserve">Вариантность выбора места размещения линейного объекта не рассматривалась, так как объекты технологически привязаны к объектам ранее запроектированной и существующей инфраструктуры на свободной от застройки территории. </w:t>
      </w:r>
    </w:p>
    <w:p w:rsidR="00973971" w:rsidRPr="00DA7CBF" w:rsidRDefault="00973971" w:rsidP="006D2BB1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4"/>
          <w:szCs w:val="24"/>
        </w:rPr>
      </w:pPr>
      <w:r w:rsidRPr="00DA7CBF">
        <w:rPr>
          <w:sz w:val="24"/>
          <w:szCs w:val="24"/>
        </w:rPr>
        <w:t>Согласно</w:t>
      </w:r>
      <w:r w:rsidR="002A5E36" w:rsidRPr="00DA7CBF">
        <w:rPr>
          <w:sz w:val="24"/>
          <w:szCs w:val="24"/>
        </w:rPr>
        <w:t>,</w:t>
      </w:r>
      <w:r w:rsidRPr="00DA7CBF">
        <w:rPr>
          <w:sz w:val="24"/>
          <w:szCs w:val="24"/>
        </w:rPr>
        <w:t xml:space="preserve"> статьи 42 Градостроительного кодекса Российской Федерации подготовка проектов планировки осуществляется на основании документов территориального планирования, а согласно</w:t>
      </w:r>
      <w:r w:rsidR="002A5E36" w:rsidRPr="00DA7CBF">
        <w:rPr>
          <w:sz w:val="24"/>
          <w:szCs w:val="24"/>
        </w:rPr>
        <w:t>,</w:t>
      </w:r>
      <w:r w:rsidRPr="00DA7CBF">
        <w:rPr>
          <w:sz w:val="24"/>
          <w:szCs w:val="24"/>
        </w:rPr>
        <w:t xml:space="preserve"> статьи 43, проект межевания осуществляется в соответствии с градостроительными регламентами, которые содержатся в правилах землепользования и застройки. Специфика проектов планировки и межевания линейных объектов на межселенной территории зак</w:t>
      </w:r>
      <w:r w:rsidR="005B4995" w:rsidRPr="00DA7CBF">
        <w:rPr>
          <w:sz w:val="24"/>
          <w:szCs w:val="24"/>
        </w:rPr>
        <w:t>лючается в том, что проектируемая</w:t>
      </w:r>
      <w:r w:rsidRPr="00DA7CBF">
        <w:rPr>
          <w:sz w:val="24"/>
          <w:szCs w:val="24"/>
        </w:rPr>
        <w:t xml:space="preserve"> </w:t>
      </w:r>
      <w:r w:rsidR="002449D6">
        <w:rPr>
          <w:sz w:val="24"/>
          <w:szCs w:val="24"/>
        </w:rPr>
        <w:t>ВЛ-35кВ</w:t>
      </w:r>
      <w:r w:rsidRPr="00DA7CBF">
        <w:rPr>
          <w:sz w:val="24"/>
          <w:szCs w:val="24"/>
        </w:rPr>
        <w:t xml:space="preserve"> располага</w:t>
      </w:r>
      <w:r w:rsidR="005B4995" w:rsidRPr="00DA7CBF">
        <w:rPr>
          <w:sz w:val="24"/>
          <w:szCs w:val="24"/>
        </w:rPr>
        <w:t>е</w:t>
      </w:r>
      <w:r w:rsidRPr="00DA7CBF">
        <w:rPr>
          <w:sz w:val="24"/>
          <w:szCs w:val="24"/>
        </w:rPr>
        <w:t>тся на землях, отнесённых к категории земель лесного фонда</w:t>
      </w:r>
    </w:p>
    <w:p w:rsidR="0084071C" w:rsidRPr="00DA7CBF" w:rsidRDefault="0084071C" w:rsidP="006D2BB1">
      <w:pPr>
        <w:spacing w:line="360" w:lineRule="auto"/>
        <w:ind w:firstLine="709"/>
        <w:jc w:val="both"/>
        <w:rPr>
          <w:sz w:val="24"/>
          <w:szCs w:val="24"/>
        </w:rPr>
      </w:pPr>
      <w:r w:rsidRPr="00DA7CBF">
        <w:rPr>
          <w:sz w:val="24"/>
          <w:szCs w:val="24"/>
        </w:rPr>
        <w:t xml:space="preserve">В соответствии с проектом Федерального закона N 465407-6 «О внесении изменений в Земельный кодекс Российской Федерации и отдельные законодательные </w:t>
      </w:r>
      <w:r w:rsidRPr="00DA7CBF">
        <w:rPr>
          <w:sz w:val="24"/>
          <w:szCs w:val="24"/>
        </w:rPr>
        <w:lastRenderedPageBreak/>
        <w:t>акты Российской Федерации в части перехода от деления земель на категории к территориальному зонированию», принятого в первом чтении 9 декабря 2014 года, а именно</w:t>
      </w:r>
      <w:r w:rsidR="00514047" w:rsidRPr="00DA7CBF">
        <w:rPr>
          <w:sz w:val="24"/>
          <w:szCs w:val="24"/>
        </w:rPr>
        <w:t xml:space="preserve">, </w:t>
      </w:r>
      <w:r w:rsidRPr="00DA7CBF">
        <w:rPr>
          <w:sz w:val="24"/>
          <w:szCs w:val="24"/>
        </w:rPr>
        <w:t xml:space="preserve"> статьей 77, частью 5 - территориальные зоны должны устанавливаться в отношении всей территории муниципального образования, за исключением лесного фонда, водного фонда, особо охраняемых природных территорий. Согласно</w:t>
      </w:r>
      <w:r w:rsidR="00514047" w:rsidRPr="00DA7CBF">
        <w:rPr>
          <w:sz w:val="24"/>
          <w:szCs w:val="24"/>
        </w:rPr>
        <w:t>,</w:t>
      </w:r>
      <w:r w:rsidRPr="00DA7CBF">
        <w:rPr>
          <w:sz w:val="24"/>
          <w:szCs w:val="24"/>
        </w:rPr>
        <w:t xml:space="preserve"> статьи 77, части 6 - виды разрешенного использования земельных участков устанавливаются регламентами использования территорий, за исключением земельных участков, предназначенных в соответствии с документацией по планировке территорий для строительства линейных объектов и технологически связанных с ними объектов и объектов, необходимых для осуществления недропользования. В связи с этим утверждением и с тем, что на лесной фонд регламент не распространяется, документация по планировке территории разрабатывается в соответствии с лесным и земельным законодательством.</w:t>
      </w:r>
    </w:p>
    <w:p w:rsidR="0088108D" w:rsidRDefault="0084071C" w:rsidP="0088108D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4"/>
          <w:szCs w:val="24"/>
        </w:rPr>
      </w:pPr>
      <w:r w:rsidRPr="00DA7CBF">
        <w:rPr>
          <w:sz w:val="24"/>
          <w:szCs w:val="24"/>
        </w:rPr>
        <w:t>Таким образом, из-за особенностей размещения линейного объекта на межселенных территориях, его большой протяженности и других специфических особенностей, разработка таких проектов планир</w:t>
      </w:r>
      <w:r w:rsidR="004C7938">
        <w:rPr>
          <w:sz w:val="24"/>
          <w:szCs w:val="24"/>
        </w:rPr>
        <w:t>овки осуществляется с учетом</w:t>
      </w:r>
      <w:r w:rsidRPr="00DA7CBF">
        <w:rPr>
          <w:sz w:val="24"/>
          <w:szCs w:val="24"/>
        </w:rPr>
        <w:t xml:space="preserve"> земельного, водного, лесного законодательства</w:t>
      </w:r>
      <w:r w:rsidR="004C7938">
        <w:rPr>
          <w:sz w:val="24"/>
          <w:szCs w:val="24"/>
        </w:rPr>
        <w:t>.</w:t>
      </w:r>
    </w:p>
    <w:p w:rsidR="00DF74A5" w:rsidRDefault="0088108D" w:rsidP="008029F6">
      <w:pPr>
        <w:pStyle w:val="21"/>
        <w:tabs>
          <w:tab w:val="left" w:pos="851"/>
        </w:tabs>
        <w:suppressAutoHyphens/>
        <w:spacing w:after="0" w:line="360" w:lineRule="auto"/>
        <w:ind w:left="0" w:firstLine="709"/>
        <w:jc w:val="both"/>
      </w:pPr>
      <w:r>
        <w:t xml:space="preserve">Площадь места допустимого размещения объекта капитального строительства под размещение объекта </w:t>
      </w:r>
      <w:r w:rsidRPr="00DA7CBF">
        <w:t>«</w:t>
      </w:r>
      <w:r>
        <w:t>Обустройство Урманского месторождения. Куст скважин № 6</w:t>
      </w:r>
      <w:r w:rsidRPr="00DA7CBF">
        <w:t>»</w:t>
      </w:r>
      <w:r>
        <w:rPr>
          <w:bCs/>
        </w:rPr>
        <w:t xml:space="preserve"> </w:t>
      </w:r>
      <w:r w:rsidRPr="00CC34FB">
        <w:t xml:space="preserve">составляет </w:t>
      </w:r>
      <w:r>
        <w:rPr>
          <w:lang w:eastAsia="en-US"/>
        </w:rPr>
        <w:t>40,</w:t>
      </w:r>
      <w:r w:rsidR="00341061">
        <w:rPr>
          <w:lang w:eastAsia="en-US"/>
        </w:rPr>
        <w:t>98</w:t>
      </w:r>
      <w:r w:rsidR="00557025">
        <w:rPr>
          <w:lang w:eastAsia="en-US"/>
        </w:rPr>
        <w:t>85</w:t>
      </w:r>
      <w:r>
        <w:rPr>
          <w:lang w:eastAsia="en-US"/>
        </w:rPr>
        <w:t xml:space="preserve"> </w:t>
      </w:r>
      <w:r>
        <w:t>га (таблица 3).</w:t>
      </w:r>
    </w:p>
    <w:p w:rsidR="00143ED4" w:rsidRPr="00DA7CBF" w:rsidRDefault="00143ED4" w:rsidP="00143ED4">
      <w:pPr>
        <w:pStyle w:val="21"/>
        <w:suppressAutoHyphens/>
        <w:spacing w:after="0"/>
        <w:ind w:left="0" w:firstLine="720"/>
        <w:jc w:val="right"/>
      </w:pPr>
      <w:r w:rsidRPr="00DA7CBF">
        <w:t>Таблица 3</w:t>
      </w:r>
    </w:p>
    <w:p w:rsidR="00143ED4" w:rsidRPr="00DA7CBF" w:rsidRDefault="00143ED4" w:rsidP="00143ED4">
      <w:pPr>
        <w:pStyle w:val="21"/>
        <w:suppressAutoHyphens/>
        <w:spacing w:after="0"/>
        <w:ind w:left="0"/>
        <w:jc w:val="center"/>
      </w:pPr>
    </w:p>
    <w:p w:rsidR="00143ED4" w:rsidRPr="00DA7CBF" w:rsidRDefault="00143ED4" w:rsidP="00143ED4">
      <w:pPr>
        <w:pStyle w:val="21"/>
        <w:suppressAutoHyphens/>
        <w:spacing w:after="0"/>
        <w:ind w:left="0"/>
        <w:jc w:val="center"/>
      </w:pPr>
      <w:r w:rsidRPr="00DA7CBF">
        <w:t>Площади земельных участков и частей земельных участков, необходимые</w:t>
      </w:r>
    </w:p>
    <w:p w:rsidR="00143ED4" w:rsidRPr="00DA7CBF" w:rsidRDefault="00143ED4" w:rsidP="00143ED4">
      <w:pPr>
        <w:pStyle w:val="21"/>
        <w:suppressAutoHyphens/>
        <w:spacing w:after="0"/>
        <w:ind w:left="0"/>
        <w:jc w:val="center"/>
      </w:pPr>
      <w:r w:rsidRPr="00DA7CBF">
        <w:t>для строительства и эксплуатации проектируемого объекта</w:t>
      </w:r>
    </w:p>
    <w:p w:rsidR="00143ED4" w:rsidRPr="00143ED4" w:rsidRDefault="00143ED4" w:rsidP="00143ED4">
      <w:pPr>
        <w:pStyle w:val="21"/>
        <w:suppressAutoHyphens/>
        <w:spacing w:after="0"/>
        <w:ind w:left="0"/>
        <w:jc w:val="center"/>
      </w:pPr>
    </w:p>
    <w:p w:rsidR="00143ED4" w:rsidRPr="00143ED4" w:rsidRDefault="00143ED4" w:rsidP="00143ED4">
      <w:pPr>
        <w:pStyle w:val="21"/>
        <w:suppressAutoHyphens/>
        <w:spacing w:after="0"/>
        <w:ind w:left="0"/>
        <w:jc w:val="center"/>
      </w:pP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74"/>
        <w:gridCol w:w="2007"/>
        <w:gridCol w:w="2866"/>
        <w:gridCol w:w="1405"/>
      </w:tblGrid>
      <w:tr w:rsidR="00143ED4" w:rsidRPr="00143ED4" w:rsidTr="00143ED4">
        <w:tc>
          <w:tcPr>
            <w:tcW w:w="3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143ED4" w:rsidRPr="00143ED4" w:rsidRDefault="00143ED4" w:rsidP="00143ED4">
            <w:pPr>
              <w:spacing w:line="315" w:lineRule="atLeast"/>
              <w:jc w:val="center"/>
              <w:textAlignment w:val="baseline"/>
              <w:rPr>
                <w:color w:val="2D2D2D"/>
                <w:spacing w:val="2"/>
                <w:sz w:val="24"/>
                <w:szCs w:val="24"/>
              </w:rPr>
            </w:pPr>
            <w:r w:rsidRPr="00143ED4">
              <w:rPr>
                <w:color w:val="2D2D2D"/>
                <w:spacing w:val="2"/>
                <w:sz w:val="24"/>
                <w:szCs w:val="24"/>
              </w:rPr>
              <w:t>Наименование объекта (кадастровый номер)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143ED4" w:rsidRPr="00143ED4" w:rsidRDefault="00143ED4" w:rsidP="00143ED4">
            <w:pPr>
              <w:spacing w:line="315" w:lineRule="atLeast"/>
              <w:jc w:val="center"/>
              <w:textAlignment w:val="baseline"/>
              <w:rPr>
                <w:color w:val="2D2D2D"/>
                <w:spacing w:val="2"/>
                <w:sz w:val="24"/>
                <w:szCs w:val="24"/>
              </w:rPr>
            </w:pPr>
            <w:r w:rsidRPr="00143ED4">
              <w:rPr>
                <w:color w:val="2D2D2D"/>
                <w:spacing w:val="2"/>
                <w:sz w:val="24"/>
                <w:szCs w:val="24"/>
              </w:rPr>
              <w:t>Площадь вновь испрашиваемых земельных участков, га</w:t>
            </w:r>
          </w:p>
        </w:tc>
        <w:tc>
          <w:tcPr>
            <w:tcW w:w="2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143ED4" w:rsidRPr="00143ED4" w:rsidRDefault="00143ED4" w:rsidP="00143ED4">
            <w:pPr>
              <w:spacing w:line="315" w:lineRule="atLeast"/>
              <w:jc w:val="center"/>
              <w:textAlignment w:val="baseline"/>
              <w:rPr>
                <w:color w:val="2D2D2D"/>
                <w:spacing w:val="2"/>
                <w:sz w:val="24"/>
                <w:szCs w:val="24"/>
              </w:rPr>
            </w:pPr>
            <w:r w:rsidRPr="00143ED4">
              <w:rPr>
                <w:color w:val="2D2D2D"/>
                <w:spacing w:val="2"/>
                <w:sz w:val="24"/>
                <w:szCs w:val="24"/>
              </w:rPr>
              <w:t>Площадь по земельным участкам, стоящих на кадастровом учете и ранее предоставленных в аренду, га</w:t>
            </w:r>
          </w:p>
        </w:tc>
        <w:tc>
          <w:tcPr>
            <w:tcW w:w="1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143ED4" w:rsidRPr="00143ED4" w:rsidRDefault="00143ED4" w:rsidP="00143ED4">
            <w:pPr>
              <w:spacing w:line="315" w:lineRule="atLeast"/>
              <w:jc w:val="center"/>
              <w:textAlignment w:val="baseline"/>
              <w:rPr>
                <w:color w:val="2D2D2D"/>
                <w:spacing w:val="2"/>
                <w:sz w:val="24"/>
                <w:szCs w:val="24"/>
              </w:rPr>
            </w:pPr>
            <w:r w:rsidRPr="00143ED4">
              <w:rPr>
                <w:color w:val="2D2D2D"/>
                <w:spacing w:val="2"/>
                <w:sz w:val="24"/>
                <w:szCs w:val="24"/>
              </w:rPr>
              <w:t>Зона застройки, га</w:t>
            </w:r>
          </w:p>
        </w:tc>
      </w:tr>
      <w:tr w:rsidR="00143ED4" w:rsidRPr="00143ED4" w:rsidTr="00143ED4">
        <w:tc>
          <w:tcPr>
            <w:tcW w:w="3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143ED4" w:rsidRPr="00143ED4" w:rsidRDefault="00143ED4" w:rsidP="00143ED4">
            <w:pPr>
              <w:ind w:firstLine="28"/>
              <w:jc w:val="center"/>
              <w:rPr>
                <w:i/>
                <w:sz w:val="24"/>
                <w:szCs w:val="24"/>
              </w:rPr>
            </w:pPr>
            <w:r w:rsidRPr="00143ED4">
              <w:rPr>
                <w:sz w:val="24"/>
                <w:szCs w:val="24"/>
              </w:rPr>
              <w:t>«Обустройство Урманского месторождения. Куст скважин № 6»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143ED4" w:rsidRPr="00267A80" w:rsidRDefault="00AE795F" w:rsidP="000E5423">
            <w:pPr>
              <w:spacing w:line="315" w:lineRule="atLeast"/>
              <w:jc w:val="center"/>
              <w:textAlignment w:val="baseline"/>
              <w:rPr>
                <w:color w:val="2D2D2D"/>
                <w:spacing w:val="2"/>
                <w:sz w:val="24"/>
                <w:szCs w:val="21"/>
              </w:rPr>
            </w:pPr>
            <w:r w:rsidRPr="00267A80">
              <w:rPr>
                <w:color w:val="2D2D2D"/>
                <w:spacing w:val="2"/>
                <w:sz w:val="24"/>
                <w:szCs w:val="21"/>
              </w:rPr>
              <w:t>9,</w:t>
            </w:r>
            <w:r w:rsidR="000E5423" w:rsidRPr="00267A80">
              <w:rPr>
                <w:color w:val="2D2D2D"/>
                <w:spacing w:val="2"/>
                <w:sz w:val="24"/>
                <w:szCs w:val="21"/>
              </w:rPr>
              <w:t>1</w:t>
            </w:r>
            <w:r w:rsidRPr="00267A80">
              <w:rPr>
                <w:color w:val="2D2D2D"/>
                <w:spacing w:val="2"/>
                <w:sz w:val="24"/>
                <w:szCs w:val="21"/>
              </w:rPr>
              <w:t>107</w:t>
            </w:r>
          </w:p>
        </w:tc>
        <w:tc>
          <w:tcPr>
            <w:tcW w:w="2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143ED4" w:rsidRPr="00267A80" w:rsidRDefault="00AE795F" w:rsidP="00805995">
            <w:pPr>
              <w:spacing w:line="315" w:lineRule="atLeast"/>
              <w:jc w:val="center"/>
              <w:textAlignment w:val="baseline"/>
              <w:rPr>
                <w:color w:val="2D2D2D"/>
                <w:spacing w:val="2"/>
                <w:sz w:val="24"/>
                <w:szCs w:val="21"/>
              </w:rPr>
            </w:pPr>
            <w:r w:rsidRPr="00267A80">
              <w:rPr>
                <w:color w:val="2D2D2D"/>
                <w:spacing w:val="2"/>
                <w:sz w:val="24"/>
                <w:szCs w:val="21"/>
              </w:rPr>
              <w:t>31,</w:t>
            </w:r>
            <w:r w:rsidR="0036461D" w:rsidRPr="00267A80">
              <w:rPr>
                <w:color w:val="2D2D2D"/>
                <w:spacing w:val="2"/>
                <w:sz w:val="24"/>
                <w:szCs w:val="21"/>
              </w:rPr>
              <w:t>87</w:t>
            </w:r>
            <w:r w:rsidR="00805995">
              <w:rPr>
                <w:color w:val="2D2D2D"/>
                <w:spacing w:val="2"/>
                <w:sz w:val="24"/>
                <w:szCs w:val="21"/>
              </w:rPr>
              <w:t>78</w:t>
            </w:r>
          </w:p>
        </w:tc>
        <w:tc>
          <w:tcPr>
            <w:tcW w:w="1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143ED4" w:rsidRPr="00143ED4" w:rsidRDefault="00CB5BE5" w:rsidP="00805995">
            <w:pPr>
              <w:spacing w:line="315" w:lineRule="atLeast"/>
              <w:jc w:val="center"/>
              <w:textAlignment w:val="baseline"/>
              <w:rPr>
                <w:color w:val="2D2D2D"/>
                <w:spacing w:val="2"/>
                <w:sz w:val="21"/>
                <w:szCs w:val="21"/>
              </w:rPr>
            </w:pPr>
            <w:r>
              <w:rPr>
                <w:color w:val="000000" w:themeColor="text1"/>
                <w:sz w:val="24"/>
                <w:szCs w:val="24"/>
                <w:lang w:eastAsia="en-US"/>
              </w:rPr>
              <w:t>40,</w:t>
            </w:r>
            <w:r w:rsidR="0036461D">
              <w:rPr>
                <w:color w:val="000000" w:themeColor="text1"/>
                <w:sz w:val="24"/>
                <w:szCs w:val="24"/>
                <w:lang w:eastAsia="en-US"/>
              </w:rPr>
              <w:t>98</w:t>
            </w:r>
            <w:r w:rsidR="00805995">
              <w:rPr>
                <w:color w:val="000000" w:themeColor="text1"/>
                <w:sz w:val="24"/>
                <w:szCs w:val="24"/>
                <w:lang w:eastAsia="en-US"/>
              </w:rPr>
              <w:t>85</w:t>
            </w:r>
          </w:p>
        </w:tc>
      </w:tr>
    </w:tbl>
    <w:p w:rsidR="00143ED4" w:rsidRDefault="00143ED4" w:rsidP="00143ED4">
      <w:pPr>
        <w:pStyle w:val="21"/>
        <w:suppressAutoHyphens/>
        <w:spacing w:after="0"/>
        <w:ind w:left="0"/>
        <w:jc w:val="center"/>
      </w:pPr>
    </w:p>
    <w:p w:rsidR="00143ED4" w:rsidRDefault="00143ED4" w:rsidP="00143ED4">
      <w:pPr>
        <w:ind w:firstLine="708"/>
        <w:jc w:val="both"/>
        <w:rPr>
          <w:sz w:val="24"/>
          <w:szCs w:val="24"/>
        </w:rPr>
      </w:pPr>
      <w:r w:rsidRPr="00DA7CBF">
        <w:rPr>
          <w:sz w:val="24"/>
          <w:szCs w:val="24"/>
        </w:rPr>
        <w:t xml:space="preserve">Испрашиваемые земельные участки под строительство и эксплуатацию линейного объекта состоят из </w:t>
      </w:r>
      <w:r w:rsidR="002F0BAA">
        <w:rPr>
          <w:sz w:val="24"/>
          <w:szCs w:val="24"/>
        </w:rPr>
        <w:t>13</w:t>
      </w:r>
      <w:r w:rsidRPr="00DA7CBF">
        <w:rPr>
          <w:sz w:val="24"/>
          <w:szCs w:val="24"/>
        </w:rPr>
        <w:t xml:space="preserve"> частей лесных участков.</w:t>
      </w:r>
    </w:p>
    <w:p w:rsidR="002F0BAA" w:rsidRDefault="002F0BAA" w:rsidP="00143ED4">
      <w:pPr>
        <w:ind w:firstLine="708"/>
        <w:jc w:val="both"/>
        <w:rPr>
          <w:sz w:val="24"/>
          <w:szCs w:val="24"/>
        </w:rPr>
      </w:pPr>
    </w:p>
    <w:p w:rsidR="002F0BAA" w:rsidRDefault="002F0BAA" w:rsidP="00143ED4">
      <w:pPr>
        <w:ind w:firstLine="708"/>
        <w:jc w:val="both"/>
        <w:rPr>
          <w:sz w:val="24"/>
          <w:szCs w:val="24"/>
        </w:rPr>
      </w:pPr>
    </w:p>
    <w:p w:rsidR="002F0BAA" w:rsidRDefault="002F0BAA" w:rsidP="00143ED4">
      <w:pPr>
        <w:ind w:firstLine="708"/>
        <w:jc w:val="both"/>
        <w:rPr>
          <w:sz w:val="24"/>
          <w:szCs w:val="24"/>
        </w:rPr>
      </w:pPr>
    </w:p>
    <w:p w:rsidR="002F0BAA" w:rsidRDefault="002F0BAA" w:rsidP="00143ED4">
      <w:pPr>
        <w:ind w:firstLine="708"/>
        <w:jc w:val="both"/>
        <w:rPr>
          <w:sz w:val="24"/>
          <w:szCs w:val="24"/>
        </w:rPr>
      </w:pPr>
    </w:p>
    <w:p w:rsidR="00143ED4" w:rsidRPr="00DA7CBF" w:rsidRDefault="00143ED4" w:rsidP="00143ED4">
      <w:pPr>
        <w:ind w:firstLine="708"/>
        <w:jc w:val="right"/>
        <w:rPr>
          <w:sz w:val="24"/>
          <w:szCs w:val="24"/>
        </w:rPr>
      </w:pPr>
      <w:r w:rsidRPr="00DA7CBF">
        <w:rPr>
          <w:sz w:val="24"/>
          <w:szCs w:val="24"/>
        </w:rPr>
        <w:lastRenderedPageBreak/>
        <w:t>Таблица 4</w:t>
      </w:r>
    </w:p>
    <w:p w:rsidR="00143ED4" w:rsidRPr="00DA7CBF" w:rsidRDefault="00143ED4" w:rsidP="00143ED4">
      <w:pPr>
        <w:ind w:firstLine="708"/>
        <w:jc w:val="right"/>
        <w:rPr>
          <w:i/>
          <w:sz w:val="24"/>
          <w:szCs w:val="24"/>
        </w:rPr>
      </w:pPr>
    </w:p>
    <w:p w:rsidR="00143ED4" w:rsidRPr="00DA7CBF" w:rsidRDefault="00143ED4" w:rsidP="00143ED4">
      <w:pPr>
        <w:ind w:firstLine="708"/>
        <w:jc w:val="center"/>
        <w:rPr>
          <w:sz w:val="24"/>
          <w:szCs w:val="24"/>
        </w:rPr>
      </w:pPr>
      <w:r w:rsidRPr="00DA7CBF">
        <w:rPr>
          <w:sz w:val="24"/>
          <w:szCs w:val="24"/>
        </w:rPr>
        <w:t>Площади испрашиваемых частей лесных участков под линейный объект</w:t>
      </w:r>
    </w:p>
    <w:p w:rsidR="00143ED4" w:rsidRPr="00DA7CBF" w:rsidRDefault="004969CF" w:rsidP="00143ED4">
      <w:pPr>
        <w:ind w:firstLine="708"/>
        <w:jc w:val="center"/>
        <w:rPr>
          <w:sz w:val="24"/>
          <w:szCs w:val="24"/>
        </w:rPr>
      </w:pPr>
      <w:r w:rsidRPr="008A0383">
        <w:rPr>
          <w:sz w:val="24"/>
          <w:szCs w:val="24"/>
        </w:rPr>
        <w:t>13</w:t>
      </w:r>
      <w:r w:rsidR="00143ED4" w:rsidRPr="008A0383">
        <w:rPr>
          <w:sz w:val="24"/>
          <w:szCs w:val="24"/>
        </w:rPr>
        <w:t xml:space="preserve"> ч</w:t>
      </w:r>
      <w:r w:rsidR="00143ED4" w:rsidRPr="00DA7CBF">
        <w:rPr>
          <w:sz w:val="24"/>
          <w:szCs w:val="24"/>
        </w:rPr>
        <w:t>астей лесного земельного участка</w:t>
      </w:r>
    </w:p>
    <w:p w:rsidR="00143ED4" w:rsidRPr="00DA7CBF" w:rsidRDefault="00143ED4" w:rsidP="00143ED4">
      <w:pPr>
        <w:ind w:firstLine="708"/>
        <w:jc w:val="center"/>
        <w:rPr>
          <w:i/>
          <w:sz w:val="24"/>
          <w:szCs w:val="24"/>
        </w:rPr>
      </w:pPr>
    </w:p>
    <w:tbl>
      <w:tblPr>
        <w:tblW w:w="922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42"/>
        <w:gridCol w:w="1276"/>
        <w:gridCol w:w="1276"/>
        <w:gridCol w:w="3827"/>
      </w:tblGrid>
      <w:tr w:rsidR="008029F6" w:rsidRPr="00DA7CBF" w:rsidTr="00550966">
        <w:trPr>
          <w:trHeight w:val="365"/>
          <w:jc w:val="center"/>
        </w:trPr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9F6" w:rsidRPr="00DA7CBF" w:rsidRDefault="008029F6" w:rsidP="008029F6">
            <w:pPr>
              <w:jc w:val="center"/>
              <w:rPr>
                <w:sz w:val="24"/>
                <w:szCs w:val="24"/>
              </w:rPr>
            </w:pPr>
            <w:r w:rsidRPr="00DA7CBF">
              <w:rPr>
                <w:sz w:val="24"/>
                <w:szCs w:val="24"/>
              </w:rPr>
              <w:t>Номер образуемого земельного участка/части земельного участка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9F6" w:rsidRPr="00DA7CBF" w:rsidRDefault="008029F6" w:rsidP="008029F6">
            <w:pPr>
              <w:jc w:val="center"/>
              <w:rPr>
                <w:sz w:val="24"/>
                <w:szCs w:val="24"/>
              </w:rPr>
            </w:pPr>
            <w:r w:rsidRPr="00DA7CBF">
              <w:rPr>
                <w:sz w:val="24"/>
                <w:szCs w:val="24"/>
              </w:rPr>
              <w:t>Площадь участка, 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9F6" w:rsidRPr="00DA7CBF" w:rsidRDefault="008029F6" w:rsidP="008029F6">
            <w:pPr>
              <w:jc w:val="center"/>
              <w:rPr>
                <w:sz w:val="24"/>
                <w:szCs w:val="24"/>
              </w:rPr>
            </w:pPr>
            <w:r w:rsidRPr="00DA7CBF">
              <w:rPr>
                <w:sz w:val="24"/>
                <w:szCs w:val="24"/>
              </w:rPr>
              <w:t>Категория земель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9F6" w:rsidRPr="00DA7CBF" w:rsidRDefault="008029F6" w:rsidP="008029F6">
            <w:pPr>
              <w:jc w:val="center"/>
              <w:rPr>
                <w:sz w:val="24"/>
                <w:szCs w:val="24"/>
              </w:rPr>
            </w:pPr>
            <w:r w:rsidRPr="00DA7CBF">
              <w:rPr>
                <w:sz w:val="24"/>
                <w:szCs w:val="24"/>
              </w:rPr>
              <w:t>Местоположение</w:t>
            </w:r>
          </w:p>
        </w:tc>
      </w:tr>
      <w:tr w:rsidR="008029F6" w:rsidRPr="00DA7CBF" w:rsidTr="00550966">
        <w:trPr>
          <w:trHeight w:val="365"/>
          <w:jc w:val="center"/>
        </w:trPr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9F6" w:rsidRPr="00BA753E" w:rsidRDefault="008029F6" w:rsidP="008029F6">
            <w:pPr>
              <w:jc w:val="center"/>
              <w:rPr>
                <w:sz w:val="22"/>
                <w:szCs w:val="22"/>
              </w:rPr>
            </w:pPr>
            <w:r w:rsidRPr="00BA753E">
              <w:rPr>
                <w:sz w:val="22"/>
                <w:szCs w:val="22"/>
              </w:rPr>
              <w:t>70:11:0100038:25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9F6" w:rsidRPr="00BA753E" w:rsidRDefault="008029F6" w:rsidP="008029F6">
            <w:pPr>
              <w:jc w:val="center"/>
              <w:rPr>
                <w:sz w:val="22"/>
                <w:szCs w:val="22"/>
              </w:rPr>
            </w:pPr>
            <w:r w:rsidRPr="00BA753E">
              <w:rPr>
                <w:sz w:val="22"/>
                <w:szCs w:val="22"/>
              </w:rPr>
              <w:t>2,6743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9F6" w:rsidRPr="00DA7CBF" w:rsidRDefault="00550966" w:rsidP="008029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Земли лесного фонда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9F6" w:rsidRPr="00DA7CBF" w:rsidRDefault="008A0383" w:rsidP="009F3CA3">
            <w:pPr>
              <w:jc w:val="center"/>
              <w:rPr>
                <w:sz w:val="24"/>
                <w:szCs w:val="24"/>
              </w:rPr>
            </w:pPr>
            <w:r w:rsidRPr="004969CF">
              <w:rPr>
                <w:sz w:val="22"/>
                <w:szCs w:val="22"/>
              </w:rPr>
              <w:t>Томская обл</w:t>
            </w:r>
            <w:r>
              <w:rPr>
                <w:sz w:val="22"/>
                <w:szCs w:val="22"/>
              </w:rPr>
              <w:t>асть</w:t>
            </w:r>
            <w:r w:rsidRPr="004969CF">
              <w:rPr>
                <w:sz w:val="22"/>
                <w:szCs w:val="22"/>
              </w:rPr>
              <w:t>, Парабельский</w:t>
            </w:r>
            <w:r>
              <w:rPr>
                <w:sz w:val="22"/>
                <w:szCs w:val="22"/>
              </w:rPr>
              <w:t xml:space="preserve"> район</w:t>
            </w:r>
            <w:r w:rsidRPr="004969CF">
              <w:rPr>
                <w:sz w:val="22"/>
                <w:szCs w:val="22"/>
              </w:rPr>
              <w:t>, Кедров</w:t>
            </w:r>
            <w:r>
              <w:rPr>
                <w:sz w:val="22"/>
                <w:szCs w:val="22"/>
              </w:rPr>
              <w:t>ое</w:t>
            </w:r>
            <w:r w:rsidRPr="004969CF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лесничество</w:t>
            </w:r>
            <w:r w:rsidRPr="004969CF">
              <w:rPr>
                <w:sz w:val="22"/>
                <w:szCs w:val="22"/>
              </w:rPr>
              <w:t>, Пудинское</w:t>
            </w:r>
            <w:r>
              <w:rPr>
                <w:sz w:val="22"/>
                <w:szCs w:val="22"/>
              </w:rPr>
              <w:t xml:space="preserve"> участковое</w:t>
            </w:r>
            <w:r w:rsidRPr="004969CF">
              <w:rPr>
                <w:sz w:val="22"/>
                <w:szCs w:val="22"/>
              </w:rPr>
              <w:t xml:space="preserve"> лесничество, урочище "Пудинское", квартал 284, </w:t>
            </w:r>
            <w:r>
              <w:rPr>
                <w:sz w:val="22"/>
                <w:szCs w:val="22"/>
              </w:rPr>
              <w:t>ч.в.</w:t>
            </w:r>
            <w:r w:rsidRPr="004969CF">
              <w:rPr>
                <w:sz w:val="22"/>
                <w:szCs w:val="22"/>
              </w:rPr>
              <w:t xml:space="preserve"> 2,5,6,7,8</w:t>
            </w:r>
          </w:p>
        </w:tc>
      </w:tr>
      <w:tr w:rsidR="008029F6" w:rsidRPr="00DA7CBF" w:rsidTr="00550966">
        <w:trPr>
          <w:trHeight w:val="408"/>
          <w:jc w:val="center"/>
        </w:trPr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9F6" w:rsidRPr="00BA753E" w:rsidRDefault="00550966" w:rsidP="008029F6">
            <w:pPr>
              <w:jc w:val="center"/>
              <w:rPr>
                <w:sz w:val="22"/>
                <w:szCs w:val="22"/>
              </w:rPr>
            </w:pPr>
            <w:r w:rsidRPr="00BA753E">
              <w:rPr>
                <w:sz w:val="22"/>
                <w:szCs w:val="22"/>
              </w:rPr>
              <w:t>70:11:0100038:1744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9F6" w:rsidRPr="00BA753E" w:rsidRDefault="00550966" w:rsidP="008029F6">
            <w:pPr>
              <w:jc w:val="center"/>
              <w:rPr>
                <w:sz w:val="22"/>
                <w:szCs w:val="22"/>
              </w:rPr>
            </w:pPr>
            <w:r w:rsidRPr="00BA753E">
              <w:rPr>
                <w:sz w:val="22"/>
                <w:szCs w:val="22"/>
              </w:rPr>
              <w:t>0,0168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9F6" w:rsidRPr="00DA7CBF" w:rsidRDefault="004969CF" w:rsidP="008029F6">
            <w:pPr>
              <w:jc w:val="center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Земли лесного фонда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9F6" w:rsidRPr="00DA7CBF" w:rsidRDefault="008A0383" w:rsidP="009F3CA3">
            <w:pPr>
              <w:jc w:val="center"/>
              <w:rPr>
                <w:sz w:val="22"/>
                <w:szCs w:val="22"/>
              </w:rPr>
            </w:pPr>
            <w:r w:rsidRPr="004969CF">
              <w:rPr>
                <w:sz w:val="22"/>
                <w:szCs w:val="22"/>
              </w:rPr>
              <w:t>Томская обл</w:t>
            </w:r>
            <w:r>
              <w:rPr>
                <w:sz w:val="22"/>
                <w:szCs w:val="22"/>
              </w:rPr>
              <w:t>асть</w:t>
            </w:r>
            <w:r w:rsidRPr="004969CF">
              <w:rPr>
                <w:sz w:val="22"/>
                <w:szCs w:val="22"/>
              </w:rPr>
              <w:t>, Парабельский</w:t>
            </w:r>
            <w:r>
              <w:rPr>
                <w:sz w:val="22"/>
                <w:szCs w:val="22"/>
              </w:rPr>
              <w:t xml:space="preserve"> район</w:t>
            </w:r>
            <w:r w:rsidRPr="004969CF">
              <w:rPr>
                <w:sz w:val="22"/>
                <w:szCs w:val="22"/>
              </w:rPr>
              <w:t>, Кедров</w:t>
            </w:r>
            <w:r>
              <w:rPr>
                <w:sz w:val="22"/>
                <w:szCs w:val="22"/>
              </w:rPr>
              <w:t>ое</w:t>
            </w:r>
            <w:r w:rsidRPr="004969CF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лесничество</w:t>
            </w:r>
            <w:r w:rsidRPr="004969CF">
              <w:rPr>
                <w:sz w:val="22"/>
                <w:szCs w:val="22"/>
              </w:rPr>
              <w:t>, Пудинское</w:t>
            </w:r>
            <w:r>
              <w:rPr>
                <w:sz w:val="22"/>
                <w:szCs w:val="22"/>
              </w:rPr>
              <w:t xml:space="preserve"> участковое</w:t>
            </w:r>
            <w:r w:rsidRPr="004969CF">
              <w:rPr>
                <w:sz w:val="22"/>
                <w:szCs w:val="22"/>
              </w:rPr>
              <w:t xml:space="preserve"> лесничество, урочище "Пудинское", квартал 284</w:t>
            </w:r>
            <w:r>
              <w:rPr>
                <w:sz w:val="22"/>
                <w:szCs w:val="22"/>
              </w:rPr>
              <w:t>, ч.в.</w:t>
            </w:r>
            <w:r w:rsidRPr="004969CF">
              <w:rPr>
                <w:sz w:val="22"/>
                <w:szCs w:val="22"/>
              </w:rPr>
              <w:t xml:space="preserve"> 2,6</w:t>
            </w:r>
          </w:p>
        </w:tc>
      </w:tr>
      <w:tr w:rsidR="008029F6" w:rsidRPr="00DA7CBF" w:rsidTr="00550966">
        <w:trPr>
          <w:trHeight w:val="408"/>
          <w:jc w:val="center"/>
        </w:trPr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9F6" w:rsidRPr="00BA753E" w:rsidRDefault="004969CF" w:rsidP="008029F6">
            <w:pPr>
              <w:jc w:val="center"/>
              <w:rPr>
                <w:sz w:val="22"/>
                <w:szCs w:val="22"/>
              </w:rPr>
            </w:pPr>
            <w:r w:rsidRPr="00BA753E">
              <w:rPr>
                <w:sz w:val="22"/>
                <w:szCs w:val="22"/>
              </w:rPr>
              <w:t>70:11:0000000:45/</w:t>
            </w:r>
            <w:r w:rsidR="00BA753E" w:rsidRPr="00BA753E">
              <w:rPr>
                <w:sz w:val="22"/>
                <w:szCs w:val="22"/>
              </w:rPr>
              <w:t>586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9F6" w:rsidRPr="00BA753E" w:rsidRDefault="00BA753E" w:rsidP="008029F6">
            <w:pPr>
              <w:jc w:val="center"/>
              <w:rPr>
                <w:sz w:val="22"/>
                <w:szCs w:val="22"/>
              </w:rPr>
            </w:pPr>
            <w:r w:rsidRPr="00BA753E">
              <w:rPr>
                <w:sz w:val="22"/>
                <w:szCs w:val="22"/>
              </w:rPr>
              <w:t>0,1605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9F6" w:rsidRPr="00DA7CBF" w:rsidRDefault="004969CF" w:rsidP="008029F6">
            <w:pPr>
              <w:jc w:val="center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Земли лесного фонда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9F6" w:rsidRPr="00DA7CBF" w:rsidRDefault="009F3CA3" w:rsidP="009F3CA3">
            <w:pPr>
              <w:jc w:val="center"/>
              <w:rPr>
                <w:sz w:val="22"/>
                <w:szCs w:val="22"/>
              </w:rPr>
            </w:pPr>
            <w:r w:rsidRPr="004969CF">
              <w:rPr>
                <w:sz w:val="22"/>
                <w:szCs w:val="22"/>
              </w:rPr>
              <w:t>Томская обл</w:t>
            </w:r>
            <w:r>
              <w:rPr>
                <w:sz w:val="22"/>
                <w:szCs w:val="22"/>
              </w:rPr>
              <w:t>асть</w:t>
            </w:r>
            <w:r w:rsidRPr="004969CF">
              <w:rPr>
                <w:sz w:val="22"/>
                <w:szCs w:val="22"/>
              </w:rPr>
              <w:t>, Парабельский</w:t>
            </w:r>
            <w:r>
              <w:rPr>
                <w:sz w:val="22"/>
                <w:szCs w:val="22"/>
              </w:rPr>
              <w:t xml:space="preserve"> район</w:t>
            </w:r>
            <w:r w:rsidRPr="004969CF">
              <w:rPr>
                <w:sz w:val="22"/>
                <w:szCs w:val="22"/>
              </w:rPr>
              <w:t>, Кедров</w:t>
            </w:r>
            <w:r>
              <w:rPr>
                <w:sz w:val="22"/>
                <w:szCs w:val="22"/>
              </w:rPr>
              <w:t>ое</w:t>
            </w:r>
            <w:r w:rsidRPr="004969CF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лесничество</w:t>
            </w:r>
            <w:r w:rsidRPr="004969CF">
              <w:rPr>
                <w:sz w:val="22"/>
                <w:szCs w:val="22"/>
              </w:rPr>
              <w:t>, Пудинское</w:t>
            </w:r>
            <w:r>
              <w:rPr>
                <w:sz w:val="22"/>
                <w:szCs w:val="22"/>
              </w:rPr>
              <w:t xml:space="preserve"> участковое</w:t>
            </w:r>
            <w:r w:rsidRPr="004969CF">
              <w:rPr>
                <w:sz w:val="22"/>
                <w:szCs w:val="22"/>
              </w:rPr>
              <w:t xml:space="preserve"> лесничество, урочище "Пудинское"</w:t>
            </w:r>
            <w:r>
              <w:rPr>
                <w:sz w:val="22"/>
                <w:szCs w:val="22"/>
              </w:rPr>
              <w:t>, квартал 284, ч.в. 2</w:t>
            </w:r>
          </w:p>
        </w:tc>
      </w:tr>
      <w:tr w:rsidR="008029F6" w:rsidRPr="00DA7CBF" w:rsidTr="00550966">
        <w:trPr>
          <w:trHeight w:val="408"/>
          <w:jc w:val="center"/>
        </w:trPr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9F6" w:rsidRPr="00BA753E" w:rsidRDefault="004969CF" w:rsidP="008029F6">
            <w:pPr>
              <w:jc w:val="center"/>
              <w:rPr>
                <w:sz w:val="22"/>
                <w:szCs w:val="22"/>
              </w:rPr>
            </w:pPr>
            <w:r w:rsidRPr="00BA753E">
              <w:rPr>
                <w:sz w:val="22"/>
                <w:szCs w:val="22"/>
              </w:rPr>
              <w:t>70:11:0000000:45/</w:t>
            </w:r>
            <w:r w:rsidR="00BA753E" w:rsidRPr="00BA753E">
              <w:rPr>
                <w:sz w:val="22"/>
                <w:szCs w:val="22"/>
              </w:rPr>
              <w:t>587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9F6" w:rsidRPr="00BA753E" w:rsidRDefault="00BA753E" w:rsidP="008029F6">
            <w:pPr>
              <w:jc w:val="center"/>
              <w:rPr>
                <w:sz w:val="22"/>
                <w:szCs w:val="22"/>
              </w:rPr>
            </w:pPr>
            <w:r w:rsidRPr="00BA753E">
              <w:rPr>
                <w:sz w:val="22"/>
                <w:szCs w:val="22"/>
              </w:rPr>
              <w:t>1,8941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9F6" w:rsidRPr="00DA7CBF" w:rsidRDefault="004969CF" w:rsidP="008029F6">
            <w:pPr>
              <w:jc w:val="center"/>
            </w:pPr>
            <w:r>
              <w:rPr>
                <w:sz w:val="24"/>
                <w:szCs w:val="24"/>
              </w:rPr>
              <w:t>Земли лесного фонда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9F6" w:rsidRPr="00DA7CBF" w:rsidRDefault="009F3CA3" w:rsidP="009F3CA3">
            <w:pPr>
              <w:jc w:val="center"/>
            </w:pPr>
            <w:r w:rsidRPr="004969CF">
              <w:rPr>
                <w:sz w:val="22"/>
                <w:szCs w:val="22"/>
              </w:rPr>
              <w:t>Томская обл</w:t>
            </w:r>
            <w:r>
              <w:rPr>
                <w:sz w:val="22"/>
                <w:szCs w:val="22"/>
              </w:rPr>
              <w:t>асть</w:t>
            </w:r>
            <w:r w:rsidRPr="004969CF">
              <w:rPr>
                <w:sz w:val="22"/>
                <w:szCs w:val="22"/>
              </w:rPr>
              <w:t>, Парабельский</w:t>
            </w:r>
            <w:r>
              <w:rPr>
                <w:sz w:val="22"/>
                <w:szCs w:val="22"/>
              </w:rPr>
              <w:t xml:space="preserve"> район</w:t>
            </w:r>
            <w:r w:rsidRPr="004969CF">
              <w:rPr>
                <w:sz w:val="22"/>
                <w:szCs w:val="22"/>
              </w:rPr>
              <w:t>, Кедров</w:t>
            </w:r>
            <w:r>
              <w:rPr>
                <w:sz w:val="22"/>
                <w:szCs w:val="22"/>
              </w:rPr>
              <w:t>ое</w:t>
            </w:r>
            <w:r w:rsidRPr="004969CF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лесничество</w:t>
            </w:r>
            <w:r w:rsidRPr="004969CF">
              <w:rPr>
                <w:sz w:val="22"/>
                <w:szCs w:val="22"/>
              </w:rPr>
              <w:t>, Пудинское</w:t>
            </w:r>
            <w:r>
              <w:rPr>
                <w:sz w:val="22"/>
                <w:szCs w:val="22"/>
              </w:rPr>
              <w:t xml:space="preserve"> участковое</w:t>
            </w:r>
            <w:r w:rsidRPr="004969CF">
              <w:rPr>
                <w:sz w:val="22"/>
                <w:szCs w:val="22"/>
              </w:rPr>
              <w:t xml:space="preserve"> лесничество, урочище "Пудинское"</w:t>
            </w:r>
            <w:r>
              <w:rPr>
                <w:sz w:val="22"/>
                <w:szCs w:val="22"/>
              </w:rPr>
              <w:t>, квартал 351, ч.в. 2,3,10,11,14,16,19,20,24,25,44,46</w:t>
            </w:r>
          </w:p>
        </w:tc>
      </w:tr>
      <w:tr w:rsidR="008029F6" w:rsidRPr="00DA7CBF" w:rsidTr="00550966">
        <w:trPr>
          <w:trHeight w:val="408"/>
          <w:jc w:val="center"/>
        </w:trPr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9F6" w:rsidRPr="00BA753E" w:rsidRDefault="004969CF" w:rsidP="008029F6">
            <w:pPr>
              <w:jc w:val="center"/>
              <w:rPr>
                <w:sz w:val="22"/>
                <w:szCs w:val="22"/>
              </w:rPr>
            </w:pPr>
            <w:r w:rsidRPr="00BA753E">
              <w:rPr>
                <w:sz w:val="22"/>
                <w:szCs w:val="22"/>
              </w:rPr>
              <w:t>70:11:0000000:45/</w:t>
            </w:r>
            <w:r w:rsidR="00BA753E" w:rsidRPr="00BA753E">
              <w:rPr>
                <w:sz w:val="22"/>
                <w:szCs w:val="22"/>
              </w:rPr>
              <w:t>588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9F6" w:rsidRPr="00BA753E" w:rsidRDefault="00BA753E" w:rsidP="008029F6">
            <w:pPr>
              <w:jc w:val="center"/>
              <w:rPr>
                <w:sz w:val="22"/>
                <w:szCs w:val="22"/>
              </w:rPr>
            </w:pPr>
            <w:r w:rsidRPr="00BA753E">
              <w:rPr>
                <w:sz w:val="22"/>
                <w:szCs w:val="22"/>
              </w:rPr>
              <w:t>0,0802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9F6" w:rsidRPr="00DA7CBF" w:rsidRDefault="004969CF" w:rsidP="008029F6">
            <w:pPr>
              <w:jc w:val="center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Земли лесного фонда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9F6" w:rsidRPr="00DA7CBF" w:rsidRDefault="009F3CA3" w:rsidP="002F0BAA">
            <w:pPr>
              <w:tabs>
                <w:tab w:val="left" w:pos="360"/>
              </w:tabs>
              <w:jc w:val="center"/>
              <w:rPr>
                <w:sz w:val="22"/>
                <w:szCs w:val="22"/>
              </w:rPr>
            </w:pPr>
            <w:r w:rsidRPr="004969CF">
              <w:rPr>
                <w:sz w:val="22"/>
                <w:szCs w:val="22"/>
              </w:rPr>
              <w:t>Томская обл</w:t>
            </w:r>
            <w:r>
              <w:rPr>
                <w:sz w:val="22"/>
                <w:szCs w:val="22"/>
              </w:rPr>
              <w:t>асть</w:t>
            </w:r>
            <w:r w:rsidRPr="004969CF">
              <w:rPr>
                <w:sz w:val="22"/>
                <w:szCs w:val="22"/>
              </w:rPr>
              <w:t>, Парабельский</w:t>
            </w:r>
            <w:r>
              <w:rPr>
                <w:sz w:val="22"/>
                <w:szCs w:val="22"/>
              </w:rPr>
              <w:t xml:space="preserve"> район</w:t>
            </w:r>
            <w:r w:rsidRPr="004969CF">
              <w:rPr>
                <w:sz w:val="22"/>
                <w:szCs w:val="22"/>
              </w:rPr>
              <w:t>, Кедров</w:t>
            </w:r>
            <w:r>
              <w:rPr>
                <w:sz w:val="22"/>
                <w:szCs w:val="22"/>
              </w:rPr>
              <w:t>ое</w:t>
            </w:r>
            <w:r w:rsidRPr="004969CF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лесничество</w:t>
            </w:r>
            <w:r w:rsidRPr="004969CF">
              <w:rPr>
                <w:sz w:val="22"/>
                <w:szCs w:val="22"/>
              </w:rPr>
              <w:t>, Пудинское</w:t>
            </w:r>
            <w:r>
              <w:rPr>
                <w:sz w:val="22"/>
                <w:szCs w:val="22"/>
              </w:rPr>
              <w:t xml:space="preserve"> участковое</w:t>
            </w:r>
            <w:r w:rsidRPr="004969CF">
              <w:rPr>
                <w:sz w:val="22"/>
                <w:szCs w:val="22"/>
              </w:rPr>
              <w:t xml:space="preserve"> лесничество, урочище "Пудинское"</w:t>
            </w:r>
            <w:r>
              <w:rPr>
                <w:sz w:val="22"/>
                <w:szCs w:val="22"/>
              </w:rPr>
              <w:t xml:space="preserve">, квартал </w:t>
            </w:r>
            <w:r w:rsidR="002F0BAA">
              <w:rPr>
                <w:sz w:val="22"/>
                <w:szCs w:val="22"/>
              </w:rPr>
              <w:t>351</w:t>
            </w:r>
            <w:r>
              <w:rPr>
                <w:sz w:val="22"/>
                <w:szCs w:val="22"/>
              </w:rPr>
              <w:t>, ч.в. 2</w:t>
            </w:r>
            <w:r w:rsidR="002F0BAA">
              <w:rPr>
                <w:sz w:val="22"/>
                <w:szCs w:val="22"/>
              </w:rPr>
              <w:t>5, квартал 352, ч.в. 21</w:t>
            </w:r>
          </w:p>
        </w:tc>
      </w:tr>
      <w:tr w:rsidR="008029F6" w:rsidRPr="00DA7CBF" w:rsidTr="00550966">
        <w:trPr>
          <w:trHeight w:val="408"/>
          <w:jc w:val="center"/>
        </w:trPr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9F6" w:rsidRPr="00BA753E" w:rsidRDefault="004969CF" w:rsidP="008029F6">
            <w:pPr>
              <w:jc w:val="center"/>
              <w:rPr>
                <w:sz w:val="22"/>
                <w:szCs w:val="22"/>
              </w:rPr>
            </w:pPr>
            <w:r w:rsidRPr="00BA753E">
              <w:rPr>
                <w:sz w:val="22"/>
                <w:szCs w:val="22"/>
              </w:rPr>
              <w:t>70:11:0000000:45/</w:t>
            </w:r>
            <w:r w:rsidR="00BA753E" w:rsidRPr="00BA753E">
              <w:rPr>
                <w:sz w:val="22"/>
                <w:szCs w:val="22"/>
              </w:rPr>
              <w:t>589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9F6" w:rsidRPr="00BA753E" w:rsidRDefault="00BA753E" w:rsidP="008029F6">
            <w:pPr>
              <w:jc w:val="center"/>
              <w:rPr>
                <w:sz w:val="22"/>
                <w:szCs w:val="22"/>
              </w:rPr>
            </w:pPr>
            <w:r w:rsidRPr="00BA753E">
              <w:rPr>
                <w:sz w:val="22"/>
                <w:szCs w:val="22"/>
              </w:rPr>
              <w:t>0,0030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9F6" w:rsidRPr="00DA7CBF" w:rsidRDefault="004969CF" w:rsidP="008029F6">
            <w:pPr>
              <w:jc w:val="center"/>
            </w:pPr>
            <w:r>
              <w:rPr>
                <w:sz w:val="24"/>
                <w:szCs w:val="24"/>
              </w:rPr>
              <w:t>Земли лесного фонда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9F6" w:rsidRPr="00DA7CBF" w:rsidRDefault="009F3CA3" w:rsidP="002F0BAA">
            <w:pPr>
              <w:tabs>
                <w:tab w:val="left" w:pos="360"/>
              </w:tabs>
              <w:jc w:val="center"/>
              <w:rPr>
                <w:sz w:val="22"/>
                <w:szCs w:val="22"/>
              </w:rPr>
            </w:pPr>
            <w:r w:rsidRPr="004969CF">
              <w:rPr>
                <w:sz w:val="22"/>
                <w:szCs w:val="22"/>
              </w:rPr>
              <w:t>Томская обл</w:t>
            </w:r>
            <w:r>
              <w:rPr>
                <w:sz w:val="22"/>
                <w:szCs w:val="22"/>
              </w:rPr>
              <w:t>асть</w:t>
            </w:r>
            <w:r w:rsidRPr="004969CF">
              <w:rPr>
                <w:sz w:val="22"/>
                <w:szCs w:val="22"/>
              </w:rPr>
              <w:t>, Парабельский</w:t>
            </w:r>
            <w:r>
              <w:rPr>
                <w:sz w:val="22"/>
                <w:szCs w:val="22"/>
              </w:rPr>
              <w:t xml:space="preserve"> район</w:t>
            </w:r>
            <w:r w:rsidRPr="004969CF">
              <w:rPr>
                <w:sz w:val="22"/>
                <w:szCs w:val="22"/>
              </w:rPr>
              <w:t>, Кедров</w:t>
            </w:r>
            <w:r>
              <w:rPr>
                <w:sz w:val="22"/>
                <w:szCs w:val="22"/>
              </w:rPr>
              <w:t>ое</w:t>
            </w:r>
            <w:r w:rsidRPr="004969CF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лесничество</w:t>
            </w:r>
            <w:r w:rsidRPr="004969CF">
              <w:rPr>
                <w:sz w:val="22"/>
                <w:szCs w:val="22"/>
              </w:rPr>
              <w:t>, Пудинское</w:t>
            </w:r>
            <w:r>
              <w:rPr>
                <w:sz w:val="22"/>
                <w:szCs w:val="22"/>
              </w:rPr>
              <w:t xml:space="preserve"> участковое</w:t>
            </w:r>
            <w:r w:rsidRPr="004969CF">
              <w:rPr>
                <w:sz w:val="22"/>
                <w:szCs w:val="22"/>
              </w:rPr>
              <w:t xml:space="preserve"> лесничество, урочище "Пудинское"</w:t>
            </w:r>
            <w:r>
              <w:rPr>
                <w:sz w:val="22"/>
                <w:szCs w:val="22"/>
              </w:rPr>
              <w:t xml:space="preserve">, квартал </w:t>
            </w:r>
            <w:r w:rsidR="002F0BAA">
              <w:rPr>
                <w:sz w:val="22"/>
                <w:szCs w:val="22"/>
              </w:rPr>
              <w:t>352</w:t>
            </w:r>
            <w:r>
              <w:rPr>
                <w:sz w:val="22"/>
                <w:szCs w:val="22"/>
              </w:rPr>
              <w:t>, ч.в. 2</w:t>
            </w:r>
            <w:r w:rsidR="002F0BAA">
              <w:rPr>
                <w:sz w:val="22"/>
                <w:szCs w:val="22"/>
              </w:rPr>
              <w:t>7</w:t>
            </w:r>
          </w:p>
        </w:tc>
      </w:tr>
      <w:tr w:rsidR="008029F6" w:rsidRPr="00DA7CBF" w:rsidTr="00550966">
        <w:trPr>
          <w:trHeight w:val="408"/>
          <w:jc w:val="center"/>
        </w:trPr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9F6" w:rsidRPr="00BA753E" w:rsidRDefault="004969CF" w:rsidP="008029F6">
            <w:pPr>
              <w:jc w:val="center"/>
              <w:rPr>
                <w:sz w:val="22"/>
                <w:szCs w:val="22"/>
              </w:rPr>
            </w:pPr>
            <w:r w:rsidRPr="00BA753E">
              <w:rPr>
                <w:sz w:val="22"/>
                <w:szCs w:val="22"/>
              </w:rPr>
              <w:t>70:11:0000000:45/</w:t>
            </w:r>
            <w:r w:rsidR="00BA753E" w:rsidRPr="00BA753E">
              <w:rPr>
                <w:sz w:val="22"/>
                <w:szCs w:val="22"/>
              </w:rPr>
              <w:t>590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9F6" w:rsidRPr="00BA753E" w:rsidRDefault="00BA753E" w:rsidP="008029F6">
            <w:pPr>
              <w:jc w:val="center"/>
              <w:rPr>
                <w:sz w:val="22"/>
                <w:szCs w:val="22"/>
              </w:rPr>
            </w:pPr>
            <w:r w:rsidRPr="00BA753E">
              <w:rPr>
                <w:sz w:val="22"/>
                <w:szCs w:val="22"/>
              </w:rPr>
              <w:t>0,4170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9F6" w:rsidRPr="00DA7CBF" w:rsidRDefault="004969CF" w:rsidP="008029F6">
            <w:pPr>
              <w:jc w:val="center"/>
            </w:pPr>
            <w:r>
              <w:rPr>
                <w:sz w:val="24"/>
                <w:szCs w:val="24"/>
              </w:rPr>
              <w:t>Земли лесного фонда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9F6" w:rsidRPr="00DA7CBF" w:rsidRDefault="009F3CA3" w:rsidP="002F0BAA">
            <w:pPr>
              <w:tabs>
                <w:tab w:val="left" w:pos="360"/>
              </w:tabs>
              <w:jc w:val="center"/>
              <w:rPr>
                <w:sz w:val="22"/>
                <w:szCs w:val="22"/>
              </w:rPr>
            </w:pPr>
            <w:r w:rsidRPr="004969CF">
              <w:rPr>
                <w:sz w:val="22"/>
                <w:szCs w:val="22"/>
              </w:rPr>
              <w:t>Томская обл</w:t>
            </w:r>
            <w:r>
              <w:rPr>
                <w:sz w:val="22"/>
                <w:szCs w:val="22"/>
              </w:rPr>
              <w:t>асть</w:t>
            </w:r>
            <w:r w:rsidRPr="004969CF">
              <w:rPr>
                <w:sz w:val="22"/>
                <w:szCs w:val="22"/>
              </w:rPr>
              <w:t>, Парабельский</w:t>
            </w:r>
            <w:r>
              <w:rPr>
                <w:sz w:val="22"/>
                <w:szCs w:val="22"/>
              </w:rPr>
              <w:t xml:space="preserve"> район</w:t>
            </w:r>
            <w:r w:rsidRPr="004969CF">
              <w:rPr>
                <w:sz w:val="22"/>
                <w:szCs w:val="22"/>
              </w:rPr>
              <w:t>, Кедров</w:t>
            </w:r>
            <w:r>
              <w:rPr>
                <w:sz w:val="22"/>
                <w:szCs w:val="22"/>
              </w:rPr>
              <w:t>ое</w:t>
            </w:r>
            <w:r w:rsidRPr="004969CF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лесничество</w:t>
            </w:r>
            <w:r w:rsidRPr="004969CF">
              <w:rPr>
                <w:sz w:val="22"/>
                <w:szCs w:val="22"/>
              </w:rPr>
              <w:t>, Пудинское</w:t>
            </w:r>
            <w:r>
              <w:rPr>
                <w:sz w:val="22"/>
                <w:szCs w:val="22"/>
              </w:rPr>
              <w:t xml:space="preserve"> участковое</w:t>
            </w:r>
            <w:r w:rsidRPr="004969CF">
              <w:rPr>
                <w:sz w:val="22"/>
                <w:szCs w:val="22"/>
              </w:rPr>
              <w:t xml:space="preserve"> лесничество, урочище "Пудинское"</w:t>
            </w:r>
            <w:r>
              <w:rPr>
                <w:sz w:val="22"/>
                <w:szCs w:val="22"/>
              </w:rPr>
              <w:t xml:space="preserve">, квартал </w:t>
            </w:r>
            <w:r w:rsidR="002F0BAA">
              <w:rPr>
                <w:sz w:val="22"/>
                <w:szCs w:val="22"/>
              </w:rPr>
              <w:t>352</w:t>
            </w:r>
            <w:r>
              <w:rPr>
                <w:sz w:val="22"/>
                <w:szCs w:val="22"/>
              </w:rPr>
              <w:t>, ч.в. 2</w:t>
            </w:r>
            <w:r w:rsidR="002F0BAA">
              <w:rPr>
                <w:sz w:val="22"/>
                <w:szCs w:val="22"/>
              </w:rPr>
              <w:t>4,27</w:t>
            </w:r>
          </w:p>
        </w:tc>
      </w:tr>
      <w:tr w:rsidR="008029F6" w:rsidRPr="00DA7CBF" w:rsidTr="00550966">
        <w:trPr>
          <w:trHeight w:val="408"/>
          <w:jc w:val="center"/>
        </w:trPr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9F6" w:rsidRPr="00BA753E" w:rsidRDefault="004969CF" w:rsidP="008029F6">
            <w:pPr>
              <w:jc w:val="center"/>
              <w:rPr>
                <w:sz w:val="22"/>
                <w:szCs w:val="22"/>
              </w:rPr>
            </w:pPr>
            <w:r w:rsidRPr="00BA753E">
              <w:rPr>
                <w:sz w:val="22"/>
                <w:szCs w:val="22"/>
              </w:rPr>
              <w:t>70:11:0000000:45/</w:t>
            </w:r>
            <w:r w:rsidR="00BA753E" w:rsidRPr="00BA753E">
              <w:rPr>
                <w:sz w:val="22"/>
                <w:szCs w:val="22"/>
              </w:rPr>
              <w:t>591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9F6" w:rsidRPr="00BA753E" w:rsidRDefault="00BA753E" w:rsidP="008029F6">
            <w:pPr>
              <w:jc w:val="center"/>
              <w:rPr>
                <w:sz w:val="22"/>
                <w:szCs w:val="22"/>
              </w:rPr>
            </w:pPr>
            <w:r w:rsidRPr="00BA753E">
              <w:rPr>
                <w:sz w:val="22"/>
                <w:szCs w:val="22"/>
              </w:rPr>
              <w:t>0,4137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9F6" w:rsidRPr="00DA7CBF" w:rsidRDefault="004969CF" w:rsidP="008029F6">
            <w:pPr>
              <w:jc w:val="center"/>
            </w:pPr>
            <w:r>
              <w:rPr>
                <w:sz w:val="24"/>
                <w:szCs w:val="24"/>
              </w:rPr>
              <w:t>Земли лесного фонда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9F6" w:rsidRPr="00DA7CBF" w:rsidRDefault="009F3CA3" w:rsidP="002F0BAA">
            <w:pPr>
              <w:tabs>
                <w:tab w:val="left" w:pos="360"/>
              </w:tabs>
              <w:jc w:val="center"/>
              <w:rPr>
                <w:sz w:val="22"/>
                <w:szCs w:val="22"/>
              </w:rPr>
            </w:pPr>
            <w:r w:rsidRPr="004969CF">
              <w:rPr>
                <w:sz w:val="22"/>
                <w:szCs w:val="22"/>
              </w:rPr>
              <w:t>Томская обл</w:t>
            </w:r>
            <w:r>
              <w:rPr>
                <w:sz w:val="22"/>
                <w:szCs w:val="22"/>
              </w:rPr>
              <w:t>асть</w:t>
            </w:r>
            <w:r w:rsidRPr="004969CF">
              <w:rPr>
                <w:sz w:val="22"/>
                <w:szCs w:val="22"/>
              </w:rPr>
              <w:t>, Парабельский</w:t>
            </w:r>
            <w:r>
              <w:rPr>
                <w:sz w:val="22"/>
                <w:szCs w:val="22"/>
              </w:rPr>
              <w:t xml:space="preserve"> район</w:t>
            </w:r>
            <w:r w:rsidRPr="004969CF">
              <w:rPr>
                <w:sz w:val="22"/>
                <w:szCs w:val="22"/>
              </w:rPr>
              <w:t>, Кедров</w:t>
            </w:r>
            <w:r>
              <w:rPr>
                <w:sz w:val="22"/>
                <w:szCs w:val="22"/>
              </w:rPr>
              <w:t>ое</w:t>
            </w:r>
            <w:r w:rsidRPr="004969CF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лесничество</w:t>
            </w:r>
            <w:r w:rsidRPr="004969CF">
              <w:rPr>
                <w:sz w:val="22"/>
                <w:szCs w:val="22"/>
              </w:rPr>
              <w:t>, Пудинское</w:t>
            </w:r>
            <w:r>
              <w:rPr>
                <w:sz w:val="22"/>
                <w:szCs w:val="22"/>
              </w:rPr>
              <w:t xml:space="preserve"> участковое</w:t>
            </w:r>
            <w:r w:rsidRPr="004969CF">
              <w:rPr>
                <w:sz w:val="22"/>
                <w:szCs w:val="22"/>
              </w:rPr>
              <w:t xml:space="preserve"> лесничество, урочище "Пудинское"</w:t>
            </w:r>
            <w:r>
              <w:rPr>
                <w:sz w:val="22"/>
                <w:szCs w:val="22"/>
              </w:rPr>
              <w:t xml:space="preserve">, квартал </w:t>
            </w:r>
            <w:r w:rsidR="002F0BAA">
              <w:rPr>
                <w:sz w:val="22"/>
                <w:szCs w:val="22"/>
              </w:rPr>
              <w:t>352</w:t>
            </w:r>
            <w:r>
              <w:rPr>
                <w:sz w:val="22"/>
                <w:szCs w:val="22"/>
              </w:rPr>
              <w:t>, ч.в. 2</w:t>
            </w:r>
            <w:r w:rsidR="002F0BAA">
              <w:rPr>
                <w:sz w:val="22"/>
                <w:szCs w:val="22"/>
              </w:rPr>
              <w:t>7</w:t>
            </w:r>
          </w:p>
        </w:tc>
      </w:tr>
      <w:tr w:rsidR="008029F6" w:rsidRPr="00DA7CBF" w:rsidTr="00550966">
        <w:trPr>
          <w:trHeight w:val="408"/>
          <w:jc w:val="center"/>
        </w:trPr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9F6" w:rsidRPr="00BA753E" w:rsidRDefault="004969CF" w:rsidP="008029F6">
            <w:pPr>
              <w:jc w:val="center"/>
              <w:rPr>
                <w:sz w:val="22"/>
                <w:szCs w:val="22"/>
              </w:rPr>
            </w:pPr>
            <w:r w:rsidRPr="00BA753E">
              <w:rPr>
                <w:sz w:val="22"/>
                <w:szCs w:val="22"/>
              </w:rPr>
              <w:t>70:11:0000000:45/</w:t>
            </w:r>
            <w:r w:rsidR="00BA753E" w:rsidRPr="00BA753E">
              <w:rPr>
                <w:sz w:val="22"/>
                <w:szCs w:val="22"/>
              </w:rPr>
              <w:t>592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9F6" w:rsidRPr="00BA753E" w:rsidRDefault="00BA753E" w:rsidP="008029F6">
            <w:pPr>
              <w:jc w:val="center"/>
              <w:rPr>
                <w:sz w:val="22"/>
                <w:szCs w:val="22"/>
              </w:rPr>
            </w:pPr>
            <w:r w:rsidRPr="00BA753E">
              <w:rPr>
                <w:sz w:val="22"/>
                <w:szCs w:val="22"/>
              </w:rPr>
              <w:t>1,2398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9F6" w:rsidRPr="00BD06FF" w:rsidRDefault="004969CF" w:rsidP="008029F6">
            <w:pPr>
              <w:jc w:val="center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Земли лесного фонда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9F6" w:rsidRPr="00DA7CBF" w:rsidRDefault="009F3CA3" w:rsidP="002F0BAA">
            <w:pPr>
              <w:tabs>
                <w:tab w:val="left" w:pos="360"/>
              </w:tabs>
              <w:jc w:val="center"/>
              <w:rPr>
                <w:sz w:val="22"/>
                <w:szCs w:val="22"/>
              </w:rPr>
            </w:pPr>
            <w:r w:rsidRPr="004969CF">
              <w:rPr>
                <w:sz w:val="22"/>
                <w:szCs w:val="22"/>
              </w:rPr>
              <w:t>Томская обл</w:t>
            </w:r>
            <w:r>
              <w:rPr>
                <w:sz w:val="22"/>
                <w:szCs w:val="22"/>
              </w:rPr>
              <w:t>асть</w:t>
            </w:r>
            <w:r w:rsidRPr="004969CF">
              <w:rPr>
                <w:sz w:val="22"/>
                <w:szCs w:val="22"/>
              </w:rPr>
              <w:t>, Парабельский</w:t>
            </w:r>
            <w:r>
              <w:rPr>
                <w:sz w:val="22"/>
                <w:szCs w:val="22"/>
              </w:rPr>
              <w:t xml:space="preserve"> район</w:t>
            </w:r>
            <w:r w:rsidRPr="004969CF">
              <w:rPr>
                <w:sz w:val="22"/>
                <w:szCs w:val="22"/>
              </w:rPr>
              <w:t>, Кедров</w:t>
            </w:r>
            <w:r>
              <w:rPr>
                <w:sz w:val="22"/>
                <w:szCs w:val="22"/>
              </w:rPr>
              <w:t>ое</w:t>
            </w:r>
            <w:r w:rsidRPr="004969CF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лесничество</w:t>
            </w:r>
            <w:r w:rsidRPr="004969CF">
              <w:rPr>
                <w:sz w:val="22"/>
                <w:szCs w:val="22"/>
              </w:rPr>
              <w:t>, Пудинское</w:t>
            </w:r>
            <w:r>
              <w:rPr>
                <w:sz w:val="22"/>
                <w:szCs w:val="22"/>
              </w:rPr>
              <w:t xml:space="preserve"> участковое</w:t>
            </w:r>
            <w:r w:rsidRPr="004969CF">
              <w:rPr>
                <w:sz w:val="22"/>
                <w:szCs w:val="22"/>
              </w:rPr>
              <w:t xml:space="preserve"> лесничество, урочище "Пудинское"</w:t>
            </w:r>
            <w:r>
              <w:rPr>
                <w:sz w:val="22"/>
                <w:szCs w:val="22"/>
              </w:rPr>
              <w:t xml:space="preserve">, квартал </w:t>
            </w:r>
            <w:r w:rsidR="002F0BAA">
              <w:rPr>
                <w:sz w:val="22"/>
                <w:szCs w:val="22"/>
              </w:rPr>
              <w:t>352</w:t>
            </w:r>
            <w:r>
              <w:rPr>
                <w:sz w:val="22"/>
                <w:szCs w:val="22"/>
              </w:rPr>
              <w:t>, ч.в. 2</w:t>
            </w:r>
            <w:r w:rsidR="002F0BAA">
              <w:rPr>
                <w:sz w:val="22"/>
                <w:szCs w:val="22"/>
              </w:rPr>
              <w:t>7,28</w:t>
            </w:r>
          </w:p>
        </w:tc>
      </w:tr>
      <w:tr w:rsidR="004969CF" w:rsidRPr="00DA7CBF" w:rsidTr="00550966">
        <w:trPr>
          <w:trHeight w:val="408"/>
          <w:jc w:val="center"/>
        </w:trPr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9CF" w:rsidRPr="00BA753E" w:rsidRDefault="004969CF" w:rsidP="008029F6">
            <w:pPr>
              <w:jc w:val="center"/>
              <w:rPr>
                <w:sz w:val="22"/>
                <w:szCs w:val="22"/>
              </w:rPr>
            </w:pPr>
            <w:r w:rsidRPr="00BA753E">
              <w:rPr>
                <w:sz w:val="22"/>
                <w:szCs w:val="22"/>
              </w:rPr>
              <w:t>70:11:0000000:45/</w:t>
            </w:r>
            <w:r w:rsidR="00BA753E" w:rsidRPr="00BA753E">
              <w:rPr>
                <w:sz w:val="22"/>
                <w:szCs w:val="22"/>
              </w:rPr>
              <w:t>593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9CF" w:rsidRPr="00BA753E" w:rsidRDefault="00BA753E" w:rsidP="008029F6">
            <w:pPr>
              <w:jc w:val="center"/>
              <w:rPr>
                <w:sz w:val="22"/>
                <w:szCs w:val="22"/>
              </w:rPr>
            </w:pPr>
            <w:r w:rsidRPr="00BA753E">
              <w:rPr>
                <w:sz w:val="22"/>
                <w:szCs w:val="22"/>
              </w:rPr>
              <w:t>0,0190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9CF" w:rsidRDefault="004969CF" w:rsidP="008029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Земли </w:t>
            </w:r>
            <w:r>
              <w:rPr>
                <w:sz w:val="24"/>
                <w:szCs w:val="24"/>
              </w:rPr>
              <w:lastRenderedPageBreak/>
              <w:t>лесного фонда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9CF" w:rsidRPr="00DA7CBF" w:rsidRDefault="009F3CA3" w:rsidP="002F0BAA">
            <w:pPr>
              <w:tabs>
                <w:tab w:val="left" w:pos="360"/>
              </w:tabs>
              <w:jc w:val="center"/>
              <w:rPr>
                <w:sz w:val="22"/>
                <w:szCs w:val="22"/>
              </w:rPr>
            </w:pPr>
            <w:r w:rsidRPr="004969CF">
              <w:rPr>
                <w:sz w:val="22"/>
                <w:szCs w:val="22"/>
              </w:rPr>
              <w:lastRenderedPageBreak/>
              <w:t>Томская обл</w:t>
            </w:r>
            <w:r>
              <w:rPr>
                <w:sz w:val="22"/>
                <w:szCs w:val="22"/>
              </w:rPr>
              <w:t>асть</w:t>
            </w:r>
            <w:r w:rsidRPr="004969CF">
              <w:rPr>
                <w:sz w:val="22"/>
                <w:szCs w:val="22"/>
              </w:rPr>
              <w:t>, Парабельский</w:t>
            </w:r>
            <w:r>
              <w:rPr>
                <w:sz w:val="22"/>
                <w:szCs w:val="22"/>
              </w:rPr>
              <w:t xml:space="preserve"> район</w:t>
            </w:r>
            <w:r w:rsidRPr="004969CF">
              <w:rPr>
                <w:sz w:val="22"/>
                <w:szCs w:val="22"/>
              </w:rPr>
              <w:t>, Кедров</w:t>
            </w:r>
            <w:r>
              <w:rPr>
                <w:sz w:val="22"/>
                <w:szCs w:val="22"/>
              </w:rPr>
              <w:t>ое</w:t>
            </w:r>
            <w:r w:rsidRPr="004969CF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лесничество</w:t>
            </w:r>
            <w:r w:rsidRPr="004969CF">
              <w:rPr>
                <w:sz w:val="22"/>
                <w:szCs w:val="22"/>
              </w:rPr>
              <w:t xml:space="preserve">, </w:t>
            </w:r>
            <w:r w:rsidRPr="004969CF">
              <w:rPr>
                <w:sz w:val="22"/>
                <w:szCs w:val="22"/>
              </w:rPr>
              <w:lastRenderedPageBreak/>
              <w:t>Пудинское</w:t>
            </w:r>
            <w:r>
              <w:rPr>
                <w:sz w:val="22"/>
                <w:szCs w:val="22"/>
              </w:rPr>
              <w:t xml:space="preserve"> участковое</w:t>
            </w:r>
            <w:r w:rsidRPr="004969CF">
              <w:rPr>
                <w:sz w:val="22"/>
                <w:szCs w:val="22"/>
              </w:rPr>
              <w:t xml:space="preserve"> лесничество, урочище "Пудинское"</w:t>
            </w:r>
            <w:r>
              <w:rPr>
                <w:sz w:val="22"/>
                <w:szCs w:val="22"/>
              </w:rPr>
              <w:t xml:space="preserve">, квартал </w:t>
            </w:r>
            <w:r w:rsidR="002F0BAA">
              <w:rPr>
                <w:sz w:val="22"/>
                <w:szCs w:val="22"/>
              </w:rPr>
              <w:t>352</w:t>
            </w:r>
            <w:r>
              <w:rPr>
                <w:sz w:val="22"/>
                <w:szCs w:val="22"/>
              </w:rPr>
              <w:t>, ч.в. 2</w:t>
            </w:r>
            <w:r w:rsidR="002F0BAA">
              <w:rPr>
                <w:sz w:val="22"/>
                <w:szCs w:val="22"/>
              </w:rPr>
              <w:t>8</w:t>
            </w:r>
          </w:p>
        </w:tc>
      </w:tr>
      <w:tr w:rsidR="004969CF" w:rsidRPr="00DA7CBF" w:rsidTr="00550966">
        <w:trPr>
          <w:trHeight w:val="408"/>
          <w:jc w:val="center"/>
        </w:trPr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9CF" w:rsidRPr="00BA753E" w:rsidRDefault="004969CF" w:rsidP="008029F6">
            <w:pPr>
              <w:jc w:val="center"/>
              <w:rPr>
                <w:sz w:val="22"/>
                <w:szCs w:val="22"/>
              </w:rPr>
            </w:pPr>
            <w:r w:rsidRPr="00BA753E">
              <w:rPr>
                <w:sz w:val="22"/>
                <w:szCs w:val="22"/>
              </w:rPr>
              <w:lastRenderedPageBreak/>
              <w:t>70:11:0000000:45/</w:t>
            </w:r>
            <w:r w:rsidR="00BA753E" w:rsidRPr="00BA753E">
              <w:rPr>
                <w:sz w:val="22"/>
                <w:szCs w:val="22"/>
              </w:rPr>
              <w:t>594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9CF" w:rsidRPr="00BA753E" w:rsidRDefault="00BA753E" w:rsidP="008029F6">
            <w:pPr>
              <w:jc w:val="center"/>
              <w:rPr>
                <w:sz w:val="22"/>
                <w:szCs w:val="22"/>
              </w:rPr>
            </w:pPr>
            <w:r w:rsidRPr="00BA753E">
              <w:rPr>
                <w:sz w:val="22"/>
                <w:szCs w:val="22"/>
              </w:rPr>
              <w:t>0,0002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9CF" w:rsidRDefault="004969CF" w:rsidP="008029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Земли лесного фонда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9CF" w:rsidRPr="00DA7CBF" w:rsidRDefault="009F3CA3" w:rsidP="009F3CA3">
            <w:pPr>
              <w:tabs>
                <w:tab w:val="left" w:pos="360"/>
              </w:tabs>
              <w:jc w:val="center"/>
              <w:rPr>
                <w:sz w:val="22"/>
                <w:szCs w:val="22"/>
              </w:rPr>
            </w:pPr>
            <w:r w:rsidRPr="004969CF">
              <w:rPr>
                <w:sz w:val="22"/>
                <w:szCs w:val="22"/>
              </w:rPr>
              <w:t>Томская обл</w:t>
            </w:r>
            <w:r>
              <w:rPr>
                <w:sz w:val="22"/>
                <w:szCs w:val="22"/>
              </w:rPr>
              <w:t>асть</w:t>
            </w:r>
            <w:r w:rsidRPr="004969CF">
              <w:rPr>
                <w:sz w:val="22"/>
                <w:szCs w:val="22"/>
              </w:rPr>
              <w:t>, Парабельский</w:t>
            </w:r>
            <w:r>
              <w:rPr>
                <w:sz w:val="22"/>
                <w:szCs w:val="22"/>
              </w:rPr>
              <w:t xml:space="preserve"> район</w:t>
            </w:r>
            <w:r w:rsidRPr="004969CF">
              <w:rPr>
                <w:sz w:val="22"/>
                <w:szCs w:val="22"/>
              </w:rPr>
              <w:t>, Кедров</w:t>
            </w:r>
            <w:r>
              <w:rPr>
                <w:sz w:val="22"/>
                <w:szCs w:val="22"/>
              </w:rPr>
              <w:t>ое</w:t>
            </w:r>
            <w:r w:rsidRPr="004969CF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лесничество</w:t>
            </w:r>
            <w:r w:rsidRPr="004969CF">
              <w:rPr>
                <w:sz w:val="22"/>
                <w:szCs w:val="22"/>
              </w:rPr>
              <w:t>, Пудинское</w:t>
            </w:r>
            <w:r>
              <w:rPr>
                <w:sz w:val="22"/>
                <w:szCs w:val="22"/>
              </w:rPr>
              <w:t xml:space="preserve"> участковое</w:t>
            </w:r>
            <w:r w:rsidRPr="004969CF">
              <w:rPr>
                <w:sz w:val="22"/>
                <w:szCs w:val="22"/>
              </w:rPr>
              <w:t xml:space="preserve"> лесничество, урочище "Пудинское"</w:t>
            </w:r>
            <w:r>
              <w:rPr>
                <w:sz w:val="22"/>
                <w:szCs w:val="22"/>
              </w:rPr>
              <w:t>, квартал 284, ч.в. 2</w:t>
            </w:r>
          </w:p>
        </w:tc>
      </w:tr>
      <w:tr w:rsidR="004969CF" w:rsidRPr="00DA7CBF" w:rsidTr="00550966">
        <w:trPr>
          <w:trHeight w:val="408"/>
          <w:jc w:val="center"/>
        </w:trPr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9CF" w:rsidRPr="00BA753E" w:rsidRDefault="004969CF" w:rsidP="008029F6">
            <w:pPr>
              <w:jc w:val="center"/>
              <w:rPr>
                <w:sz w:val="22"/>
                <w:szCs w:val="22"/>
              </w:rPr>
            </w:pPr>
            <w:r w:rsidRPr="00BA753E">
              <w:rPr>
                <w:sz w:val="22"/>
                <w:szCs w:val="22"/>
              </w:rPr>
              <w:t>70:11:0000000:45/</w:t>
            </w:r>
            <w:r w:rsidR="00BA753E" w:rsidRPr="00BA753E">
              <w:rPr>
                <w:sz w:val="22"/>
                <w:szCs w:val="22"/>
              </w:rPr>
              <w:t>595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9CF" w:rsidRPr="00BA753E" w:rsidRDefault="00BA753E" w:rsidP="008029F6">
            <w:pPr>
              <w:jc w:val="center"/>
              <w:rPr>
                <w:sz w:val="22"/>
                <w:szCs w:val="22"/>
              </w:rPr>
            </w:pPr>
            <w:r w:rsidRPr="00BA753E">
              <w:rPr>
                <w:sz w:val="22"/>
                <w:szCs w:val="22"/>
              </w:rPr>
              <w:t>0,0131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9CF" w:rsidRDefault="004969CF" w:rsidP="008029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Земли лесного фонда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9CF" w:rsidRPr="00DA7CBF" w:rsidRDefault="009F3CA3" w:rsidP="009F3CA3">
            <w:pPr>
              <w:tabs>
                <w:tab w:val="left" w:pos="360"/>
              </w:tabs>
              <w:jc w:val="center"/>
              <w:rPr>
                <w:sz w:val="22"/>
                <w:szCs w:val="22"/>
              </w:rPr>
            </w:pPr>
            <w:r w:rsidRPr="004969CF">
              <w:rPr>
                <w:sz w:val="22"/>
                <w:szCs w:val="22"/>
              </w:rPr>
              <w:t>Томская обл</w:t>
            </w:r>
            <w:r>
              <w:rPr>
                <w:sz w:val="22"/>
                <w:szCs w:val="22"/>
              </w:rPr>
              <w:t>асть</w:t>
            </w:r>
            <w:r w:rsidRPr="004969CF">
              <w:rPr>
                <w:sz w:val="22"/>
                <w:szCs w:val="22"/>
              </w:rPr>
              <w:t>, Парабельский</w:t>
            </w:r>
            <w:r>
              <w:rPr>
                <w:sz w:val="22"/>
                <w:szCs w:val="22"/>
              </w:rPr>
              <w:t xml:space="preserve"> район</w:t>
            </w:r>
            <w:r w:rsidRPr="004969CF">
              <w:rPr>
                <w:sz w:val="22"/>
                <w:szCs w:val="22"/>
              </w:rPr>
              <w:t>, Кедров</w:t>
            </w:r>
            <w:r>
              <w:rPr>
                <w:sz w:val="22"/>
                <w:szCs w:val="22"/>
              </w:rPr>
              <w:t>ое</w:t>
            </w:r>
            <w:r w:rsidRPr="004969CF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лесничество</w:t>
            </w:r>
            <w:r w:rsidRPr="004969CF">
              <w:rPr>
                <w:sz w:val="22"/>
                <w:szCs w:val="22"/>
              </w:rPr>
              <w:t>, Пудинское</w:t>
            </w:r>
            <w:r>
              <w:rPr>
                <w:sz w:val="22"/>
                <w:szCs w:val="22"/>
              </w:rPr>
              <w:t xml:space="preserve"> участковое</w:t>
            </w:r>
            <w:r w:rsidRPr="004969CF">
              <w:rPr>
                <w:sz w:val="22"/>
                <w:szCs w:val="22"/>
              </w:rPr>
              <w:t xml:space="preserve"> лесничество, урочище "Пудинское"</w:t>
            </w:r>
            <w:r>
              <w:rPr>
                <w:sz w:val="22"/>
                <w:szCs w:val="22"/>
              </w:rPr>
              <w:t xml:space="preserve">, квартал 284, ч.в. </w:t>
            </w:r>
            <w:r w:rsidR="002F0BAA">
              <w:rPr>
                <w:sz w:val="22"/>
                <w:szCs w:val="22"/>
              </w:rPr>
              <w:t>6</w:t>
            </w:r>
          </w:p>
        </w:tc>
      </w:tr>
      <w:tr w:rsidR="004969CF" w:rsidRPr="00DA7CBF" w:rsidTr="00550966">
        <w:trPr>
          <w:trHeight w:val="408"/>
          <w:jc w:val="center"/>
        </w:trPr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9CF" w:rsidRPr="00BA753E" w:rsidRDefault="004969CF" w:rsidP="008029F6">
            <w:pPr>
              <w:jc w:val="center"/>
              <w:rPr>
                <w:sz w:val="22"/>
                <w:szCs w:val="22"/>
              </w:rPr>
            </w:pPr>
            <w:r w:rsidRPr="00BA753E">
              <w:rPr>
                <w:sz w:val="22"/>
                <w:szCs w:val="22"/>
              </w:rPr>
              <w:t>70:11:0000000:45/</w:t>
            </w:r>
            <w:r w:rsidR="00BA753E" w:rsidRPr="00BA753E">
              <w:rPr>
                <w:sz w:val="22"/>
                <w:szCs w:val="22"/>
              </w:rPr>
              <w:t>596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9CF" w:rsidRPr="00BA753E" w:rsidRDefault="00BA753E" w:rsidP="008029F6">
            <w:pPr>
              <w:jc w:val="center"/>
              <w:rPr>
                <w:sz w:val="22"/>
                <w:szCs w:val="22"/>
              </w:rPr>
            </w:pPr>
            <w:r w:rsidRPr="00BA753E">
              <w:rPr>
                <w:sz w:val="22"/>
                <w:szCs w:val="22"/>
              </w:rPr>
              <w:t>2,1790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9CF" w:rsidRDefault="004969CF" w:rsidP="008029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Земли лесного фонда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9CF" w:rsidRPr="00DA7CBF" w:rsidRDefault="009F3CA3" w:rsidP="002F0BAA">
            <w:pPr>
              <w:tabs>
                <w:tab w:val="left" w:pos="360"/>
              </w:tabs>
              <w:jc w:val="center"/>
              <w:rPr>
                <w:sz w:val="22"/>
                <w:szCs w:val="22"/>
              </w:rPr>
            </w:pPr>
            <w:r w:rsidRPr="004969CF">
              <w:rPr>
                <w:sz w:val="22"/>
                <w:szCs w:val="22"/>
              </w:rPr>
              <w:t>Томская обл</w:t>
            </w:r>
            <w:r>
              <w:rPr>
                <w:sz w:val="22"/>
                <w:szCs w:val="22"/>
              </w:rPr>
              <w:t>асть</w:t>
            </w:r>
            <w:r w:rsidRPr="004969CF">
              <w:rPr>
                <w:sz w:val="22"/>
                <w:szCs w:val="22"/>
              </w:rPr>
              <w:t>, Парабельский</w:t>
            </w:r>
            <w:r>
              <w:rPr>
                <w:sz w:val="22"/>
                <w:szCs w:val="22"/>
              </w:rPr>
              <w:t xml:space="preserve"> район</w:t>
            </w:r>
            <w:r w:rsidRPr="004969CF">
              <w:rPr>
                <w:sz w:val="22"/>
                <w:szCs w:val="22"/>
              </w:rPr>
              <w:t>, Кедров</w:t>
            </w:r>
            <w:r>
              <w:rPr>
                <w:sz w:val="22"/>
                <w:szCs w:val="22"/>
              </w:rPr>
              <w:t>ое</w:t>
            </w:r>
            <w:r w:rsidRPr="004969CF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лесничество</w:t>
            </w:r>
            <w:r w:rsidRPr="004969CF">
              <w:rPr>
                <w:sz w:val="22"/>
                <w:szCs w:val="22"/>
              </w:rPr>
              <w:t>, Пудинское</w:t>
            </w:r>
            <w:r>
              <w:rPr>
                <w:sz w:val="22"/>
                <w:szCs w:val="22"/>
              </w:rPr>
              <w:t xml:space="preserve"> участковое</w:t>
            </w:r>
            <w:r w:rsidRPr="004969CF">
              <w:rPr>
                <w:sz w:val="22"/>
                <w:szCs w:val="22"/>
              </w:rPr>
              <w:t xml:space="preserve"> лесничество, урочище "Пудинское"</w:t>
            </w:r>
            <w:r>
              <w:rPr>
                <w:sz w:val="22"/>
                <w:szCs w:val="22"/>
              </w:rPr>
              <w:t xml:space="preserve">, квартал </w:t>
            </w:r>
            <w:r w:rsidR="002F0BAA">
              <w:rPr>
                <w:sz w:val="22"/>
                <w:szCs w:val="22"/>
              </w:rPr>
              <w:t>352</w:t>
            </w:r>
            <w:r>
              <w:rPr>
                <w:sz w:val="22"/>
                <w:szCs w:val="22"/>
              </w:rPr>
              <w:t>, ч.в. 2</w:t>
            </w:r>
            <w:r w:rsidR="002F0BAA">
              <w:rPr>
                <w:sz w:val="22"/>
                <w:szCs w:val="22"/>
              </w:rPr>
              <w:t>4</w:t>
            </w:r>
          </w:p>
        </w:tc>
      </w:tr>
    </w:tbl>
    <w:p w:rsidR="002F0BAA" w:rsidRDefault="002F0BAA" w:rsidP="00CB5BE5">
      <w:pPr>
        <w:spacing w:line="360" w:lineRule="auto"/>
        <w:ind w:firstLine="709"/>
        <w:jc w:val="both"/>
        <w:rPr>
          <w:sz w:val="24"/>
          <w:szCs w:val="24"/>
        </w:rPr>
      </w:pPr>
    </w:p>
    <w:p w:rsidR="00CB5BE5" w:rsidRPr="00DA7CBF" w:rsidRDefault="00CB5BE5" w:rsidP="00CB5BE5">
      <w:pPr>
        <w:spacing w:line="360" w:lineRule="auto"/>
        <w:ind w:firstLine="709"/>
        <w:jc w:val="both"/>
        <w:rPr>
          <w:sz w:val="24"/>
          <w:szCs w:val="24"/>
        </w:rPr>
      </w:pPr>
      <w:r w:rsidRPr="00DA7CBF">
        <w:rPr>
          <w:sz w:val="24"/>
          <w:szCs w:val="24"/>
        </w:rPr>
        <w:t>Границы и координаты земельных участков в графических материалах Проекта определены в местной системе координат МСК-70</w:t>
      </w:r>
      <w:r w:rsidR="00B82207">
        <w:rPr>
          <w:sz w:val="24"/>
          <w:szCs w:val="24"/>
        </w:rPr>
        <w:t>.</w:t>
      </w:r>
    </w:p>
    <w:p w:rsidR="00143ED4" w:rsidRDefault="00143ED4">
      <w:pPr>
        <w:spacing w:after="200" w:line="276" w:lineRule="auto"/>
        <w:rPr>
          <w:b/>
        </w:rPr>
      </w:pPr>
    </w:p>
    <w:p w:rsidR="00143ED4" w:rsidRDefault="00143ED4">
      <w:pPr>
        <w:spacing w:after="200" w:line="276" w:lineRule="auto"/>
        <w:rPr>
          <w:b/>
        </w:rPr>
      </w:pPr>
      <w:r>
        <w:rPr>
          <w:b/>
        </w:rPr>
        <w:br w:type="page"/>
      </w:r>
    </w:p>
    <w:p w:rsidR="00B568F7" w:rsidRPr="00DA7CBF" w:rsidRDefault="00B568F7" w:rsidP="00726E99">
      <w:pPr>
        <w:pStyle w:val="a7"/>
        <w:numPr>
          <w:ilvl w:val="0"/>
          <w:numId w:val="3"/>
        </w:numPr>
        <w:spacing w:line="360" w:lineRule="auto"/>
        <w:ind w:left="567"/>
        <w:jc w:val="center"/>
        <w:rPr>
          <w:b/>
          <w:sz w:val="24"/>
          <w:szCs w:val="24"/>
        </w:rPr>
      </w:pPr>
      <w:r w:rsidRPr="00DA7CBF">
        <w:rPr>
          <w:b/>
          <w:sz w:val="24"/>
          <w:szCs w:val="24"/>
        </w:rPr>
        <w:lastRenderedPageBreak/>
        <w:t>МАТЕРИАЛЫ ПО ОБОСНОВАНИЮ ПРОЕКТА ПЛАНИРОВКИ ТЕРРИТОРИИ</w:t>
      </w:r>
    </w:p>
    <w:p w:rsidR="005D3306" w:rsidRPr="00DA7CBF" w:rsidRDefault="005D3306" w:rsidP="00B31251">
      <w:pPr>
        <w:spacing w:line="360" w:lineRule="auto"/>
        <w:rPr>
          <w:b/>
          <w:sz w:val="24"/>
          <w:szCs w:val="24"/>
        </w:rPr>
      </w:pPr>
    </w:p>
    <w:p w:rsidR="00B568F7" w:rsidRPr="00DA7CBF" w:rsidRDefault="00B568F7" w:rsidP="00726E99">
      <w:pPr>
        <w:spacing w:line="360" w:lineRule="auto"/>
        <w:ind w:left="567" w:firstLine="709"/>
        <w:jc w:val="center"/>
        <w:rPr>
          <w:b/>
          <w:sz w:val="24"/>
          <w:szCs w:val="24"/>
        </w:rPr>
      </w:pPr>
      <w:r w:rsidRPr="00DA7CBF">
        <w:rPr>
          <w:b/>
          <w:sz w:val="24"/>
          <w:szCs w:val="24"/>
        </w:rPr>
        <w:t xml:space="preserve">2.1 </w:t>
      </w:r>
      <w:r w:rsidR="00D6562F" w:rsidRPr="00DA7CBF">
        <w:rPr>
          <w:b/>
          <w:sz w:val="24"/>
          <w:szCs w:val="24"/>
        </w:rPr>
        <w:t>ОПРЕДЕЛЕНИЕ ПАРАМЕТРОВ</w:t>
      </w:r>
      <w:r w:rsidRPr="00DA7CBF">
        <w:rPr>
          <w:b/>
          <w:sz w:val="24"/>
          <w:szCs w:val="24"/>
        </w:rPr>
        <w:t xml:space="preserve"> ПЛАНИРУЕМОГО СТРОИТЕЛЬСТВА СИСТЕМ СОЦИАЛЬНОГО, ТРАНСПОРТНОГО ОБСЛУЖИВАНИЯ И ИНЖЕНЕРНО-ТЕХНИЧЕСКОГО ОБЕСПЕЧЕНИЯ, </w:t>
      </w:r>
    </w:p>
    <w:p w:rsidR="00B568F7" w:rsidRPr="00DA7CBF" w:rsidRDefault="00B568F7" w:rsidP="00726E99">
      <w:pPr>
        <w:spacing w:line="360" w:lineRule="auto"/>
        <w:ind w:left="567" w:firstLine="709"/>
        <w:jc w:val="center"/>
        <w:rPr>
          <w:b/>
          <w:sz w:val="24"/>
          <w:szCs w:val="24"/>
        </w:rPr>
      </w:pPr>
      <w:r w:rsidRPr="00DA7CBF">
        <w:rPr>
          <w:b/>
          <w:sz w:val="24"/>
          <w:szCs w:val="24"/>
        </w:rPr>
        <w:t>НЕОБХОДИМЫХ ДЛЯ РАЗВИТИЯ ТЕРРИТОРИИ</w:t>
      </w:r>
    </w:p>
    <w:p w:rsidR="005D3306" w:rsidRPr="00DA7CBF" w:rsidRDefault="005D3306" w:rsidP="00B31251">
      <w:pPr>
        <w:pStyle w:val="2"/>
        <w:numPr>
          <w:ilvl w:val="0"/>
          <w:numId w:val="0"/>
        </w:numPr>
        <w:suppressAutoHyphens/>
        <w:spacing w:before="0" w:after="0" w:line="360" w:lineRule="auto"/>
        <w:jc w:val="both"/>
        <w:rPr>
          <w:rFonts w:ascii="Times New Roman" w:hAnsi="Times New Roman" w:cs="Times New Roman"/>
          <w:b/>
          <w:i/>
          <w:smallCaps w:val="0"/>
          <w:szCs w:val="24"/>
        </w:rPr>
      </w:pPr>
    </w:p>
    <w:p w:rsidR="00B568F7" w:rsidRPr="00DA7CBF" w:rsidRDefault="00995CB9" w:rsidP="00995CB9">
      <w:pPr>
        <w:pStyle w:val="2"/>
        <w:numPr>
          <w:ilvl w:val="0"/>
          <w:numId w:val="0"/>
        </w:numPr>
        <w:suppressAutoHyphens/>
        <w:spacing w:before="0" w:after="0" w:line="360" w:lineRule="auto"/>
        <w:ind w:left="1276" w:hanging="709"/>
        <w:jc w:val="both"/>
        <w:rPr>
          <w:rFonts w:ascii="Times New Roman" w:hAnsi="Times New Roman" w:cs="Times New Roman"/>
          <w:b/>
          <w:smallCaps w:val="0"/>
          <w:szCs w:val="24"/>
        </w:rPr>
      </w:pPr>
      <w:r w:rsidRPr="00BE305D">
        <w:rPr>
          <w:rFonts w:ascii="Times New Roman" w:hAnsi="Times New Roman" w:cs="Times New Roman"/>
          <w:b/>
          <w:smallCaps w:val="0"/>
          <w:szCs w:val="24"/>
        </w:rPr>
        <w:t>2.1.1</w:t>
      </w:r>
      <w:r w:rsidRPr="00BE305D">
        <w:rPr>
          <w:rFonts w:ascii="Times New Roman" w:hAnsi="Times New Roman" w:cs="Times New Roman"/>
          <w:b/>
          <w:smallCaps w:val="0"/>
          <w:szCs w:val="24"/>
        </w:rPr>
        <w:tab/>
      </w:r>
      <w:r w:rsidR="00B568F7" w:rsidRPr="00BE305D">
        <w:rPr>
          <w:rFonts w:ascii="Times New Roman" w:hAnsi="Times New Roman" w:cs="Times New Roman"/>
          <w:b/>
          <w:smallCaps w:val="0"/>
          <w:szCs w:val="24"/>
        </w:rPr>
        <w:t xml:space="preserve">Основные технологические и конструктивные решения по планировочной организации линейных </w:t>
      </w:r>
      <w:r w:rsidR="00FC1C28" w:rsidRPr="00BE305D">
        <w:rPr>
          <w:rFonts w:ascii="Times New Roman" w:hAnsi="Times New Roman" w:cs="Times New Roman"/>
          <w:b/>
          <w:smallCaps w:val="0"/>
          <w:szCs w:val="24"/>
        </w:rPr>
        <w:t>объектов</w:t>
      </w:r>
    </w:p>
    <w:p w:rsidR="0008357F" w:rsidRPr="00DE0584" w:rsidRDefault="00DE0584" w:rsidP="0008357F">
      <w:pPr>
        <w:spacing w:line="360" w:lineRule="auto"/>
        <w:ind w:firstLine="709"/>
        <w:rPr>
          <w:b/>
          <w:i/>
          <w:sz w:val="24"/>
          <w:szCs w:val="24"/>
          <w:u w:val="single"/>
          <w:lang w:eastAsia="en-US"/>
        </w:rPr>
      </w:pPr>
      <w:r>
        <w:rPr>
          <w:b/>
          <w:i/>
          <w:sz w:val="24"/>
          <w:szCs w:val="24"/>
          <w:u w:val="single"/>
          <w:lang w:eastAsia="en-US"/>
        </w:rPr>
        <w:t>Нефт</w:t>
      </w:r>
      <w:r w:rsidR="0008357F" w:rsidRPr="00DE0584">
        <w:rPr>
          <w:b/>
          <w:i/>
          <w:sz w:val="24"/>
          <w:szCs w:val="24"/>
          <w:u w:val="single"/>
          <w:lang w:eastAsia="en-US"/>
        </w:rPr>
        <w:t>е</w:t>
      </w:r>
      <w:r>
        <w:rPr>
          <w:b/>
          <w:i/>
          <w:sz w:val="24"/>
          <w:szCs w:val="24"/>
          <w:u w:val="single"/>
          <w:lang w:eastAsia="en-US"/>
        </w:rPr>
        <w:t>сборный</w:t>
      </w:r>
      <w:r w:rsidR="0008357F" w:rsidRPr="00DE0584">
        <w:rPr>
          <w:b/>
          <w:i/>
          <w:sz w:val="24"/>
          <w:szCs w:val="24"/>
          <w:u w:val="single"/>
          <w:lang w:eastAsia="en-US"/>
        </w:rPr>
        <w:t xml:space="preserve"> т</w:t>
      </w:r>
      <w:r>
        <w:rPr>
          <w:b/>
          <w:i/>
          <w:sz w:val="24"/>
          <w:szCs w:val="24"/>
          <w:u w:val="single"/>
          <w:lang w:eastAsia="en-US"/>
        </w:rPr>
        <w:t>рубопровод</w:t>
      </w:r>
    </w:p>
    <w:p w:rsidR="0008357F" w:rsidRPr="0008357F" w:rsidRDefault="0008357F" w:rsidP="0008357F">
      <w:pPr>
        <w:spacing w:line="360" w:lineRule="auto"/>
        <w:ind w:firstLine="709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>Данным Проектом</w:t>
      </w:r>
      <w:r w:rsidRPr="0008357F">
        <w:rPr>
          <w:sz w:val="24"/>
          <w:szCs w:val="24"/>
          <w:lang w:eastAsia="en-US"/>
        </w:rPr>
        <w:t xml:space="preserve"> предусматривается строительство нефтесборного трубопровода «Куст №6-УПН Урманского м/р» протяженность</w:t>
      </w:r>
      <w:r>
        <w:rPr>
          <w:sz w:val="24"/>
          <w:szCs w:val="24"/>
          <w:lang w:eastAsia="en-US"/>
        </w:rPr>
        <w:t>ю 6010,45 м, диаметром 159х8 мм.</w:t>
      </w:r>
    </w:p>
    <w:p w:rsidR="0008357F" w:rsidRPr="0008357F" w:rsidRDefault="0008357F" w:rsidP="0008357F">
      <w:pPr>
        <w:spacing w:line="360" w:lineRule="auto"/>
        <w:ind w:firstLine="709"/>
        <w:rPr>
          <w:sz w:val="24"/>
          <w:szCs w:val="24"/>
          <w:lang w:eastAsia="en-US"/>
        </w:rPr>
      </w:pPr>
      <w:r w:rsidRPr="0008357F">
        <w:rPr>
          <w:sz w:val="24"/>
          <w:szCs w:val="24"/>
          <w:lang w:eastAsia="en-US"/>
        </w:rPr>
        <w:t>Технологические трубопроводы, в пределах площадки куста скважин, запроектированы согласно:</w:t>
      </w:r>
    </w:p>
    <w:p w:rsidR="0008357F" w:rsidRPr="0008357F" w:rsidRDefault="0008357F" w:rsidP="0008357F">
      <w:pPr>
        <w:pStyle w:val="a7"/>
        <w:numPr>
          <w:ilvl w:val="0"/>
          <w:numId w:val="24"/>
        </w:numPr>
        <w:spacing w:line="360" w:lineRule="auto"/>
        <w:ind w:left="0" w:firstLine="709"/>
        <w:rPr>
          <w:sz w:val="24"/>
          <w:szCs w:val="24"/>
          <w:lang w:eastAsia="en-US"/>
        </w:rPr>
      </w:pPr>
      <w:r w:rsidRPr="0008357F">
        <w:rPr>
          <w:sz w:val="24"/>
          <w:szCs w:val="24"/>
          <w:lang w:eastAsia="en-US"/>
        </w:rPr>
        <w:t>ГОСТ 32569-2013 Трубопроводы технологические стальные. Требования к устройству и эксплуатации на взрывопожароопасных и химически опасных производствах»</w:t>
      </w:r>
    </w:p>
    <w:p w:rsidR="0008357F" w:rsidRPr="0008357F" w:rsidRDefault="0008357F" w:rsidP="0008357F">
      <w:pPr>
        <w:pStyle w:val="a7"/>
        <w:numPr>
          <w:ilvl w:val="0"/>
          <w:numId w:val="24"/>
        </w:numPr>
        <w:spacing w:line="360" w:lineRule="auto"/>
        <w:ind w:left="0" w:firstLine="709"/>
        <w:rPr>
          <w:sz w:val="24"/>
          <w:szCs w:val="24"/>
          <w:lang w:eastAsia="en-US"/>
        </w:rPr>
      </w:pPr>
      <w:r w:rsidRPr="0008357F">
        <w:rPr>
          <w:sz w:val="24"/>
          <w:szCs w:val="24"/>
          <w:lang w:eastAsia="en-US"/>
        </w:rPr>
        <w:t>Федеральных нормы и правил в области промышленной безопасности "Правила безопасности в нефтяной и газовой промышленности;</w:t>
      </w:r>
    </w:p>
    <w:p w:rsidR="0008357F" w:rsidRPr="0008357F" w:rsidRDefault="0008357F" w:rsidP="0008357F">
      <w:pPr>
        <w:pStyle w:val="a7"/>
        <w:numPr>
          <w:ilvl w:val="0"/>
          <w:numId w:val="24"/>
        </w:numPr>
        <w:spacing w:line="360" w:lineRule="auto"/>
        <w:ind w:left="0" w:firstLine="709"/>
        <w:rPr>
          <w:sz w:val="24"/>
          <w:szCs w:val="24"/>
          <w:lang w:eastAsia="en-US"/>
        </w:rPr>
      </w:pPr>
      <w:r w:rsidRPr="0008357F">
        <w:rPr>
          <w:sz w:val="24"/>
          <w:szCs w:val="24"/>
          <w:lang w:eastAsia="en-US"/>
        </w:rPr>
        <w:t>ВНТП 3-85 «Нормы технологического проектирования объектов сбора, транспорта, подготовки нефти, газа и воды нефтяных месторождений»;</w:t>
      </w:r>
    </w:p>
    <w:p w:rsidR="0008357F" w:rsidRPr="0008357F" w:rsidRDefault="0008357F" w:rsidP="0008357F">
      <w:pPr>
        <w:pStyle w:val="a7"/>
        <w:numPr>
          <w:ilvl w:val="0"/>
          <w:numId w:val="24"/>
        </w:numPr>
        <w:spacing w:line="360" w:lineRule="auto"/>
        <w:ind w:left="0" w:firstLine="709"/>
        <w:rPr>
          <w:sz w:val="24"/>
          <w:szCs w:val="24"/>
          <w:lang w:eastAsia="en-US"/>
        </w:rPr>
      </w:pPr>
      <w:r w:rsidRPr="0008357F">
        <w:rPr>
          <w:sz w:val="24"/>
          <w:szCs w:val="24"/>
          <w:lang w:eastAsia="en-US"/>
        </w:rPr>
        <w:t>СНиП 3.05.05-84 «Технологическое оборудование и технологические трубопроводы»;</w:t>
      </w:r>
    </w:p>
    <w:p w:rsidR="00B568F7" w:rsidRDefault="0008357F" w:rsidP="0008357F">
      <w:pPr>
        <w:pStyle w:val="a7"/>
        <w:numPr>
          <w:ilvl w:val="0"/>
          <w:numId w:val="24"/>
        </w:numPr>
        <w:spacing w:line="360" w:lineRule="auto"/>
        <w:ind w:left="0" w:firstLine="709"/>
        <w:rPr>
          <w:sz w:val="24"/>
          <w:szCs w:val="24"/>
          <w:lang w:eastAsia="en-US"/>
        </w:rPr>
      </w:pPr>
      <w:r w:rsidRPr="0008357F">
        <w:rPr>
          <w:sz w:val="24"/>
          <w:szCs w:val="24"/>
          <w:lang w:eastAsia="en-US"/>
        </w:rPr>
        <w:t>СП 18.13330.2011 «Генеральные планы промышленных предприятий. Нормы проектирования».</w:t>
      </w:r>
    </w:p>
    <w:p w:rsidR="0008357F" w:rsidRPr="00C5247B" w:rsidRDefault="0008357F" w:rsidP="0008357F">
      <w:pPr>
        <w:pStyle w:val="aff5"/>
        <w:rPr>
          <w:snapToGrid w:val="0"/>
          <w:szCs w:val="24"/>
        </w:rPr>
      </w:pPr>
      <w:r w:rsidRPr="00C5247B">
        <w:rPr>
          <w:snapToGrid w:val="0"/>
          <w:szCs w:val="24"/>
        </w:rPr>
        <w:t xml:space="preserve">Основным способом прокладки технологических трубопроводов по территории площадки является подземный. </w:t>
      </w:r>
    </w:p>
    <w:p w:rsidR="0008357F" w:rsidRPr="00C5247B" w:rsidRDefault="0008357F" w:rsidP="0008357F">
      <w:pPr>
        <w:pStyle w:val="aff5"/>
        <w:rPr>
          <w:snapToGrid w:val="0"/>
          <w:szCs w:val="24"/>
        </w:rPr>
      </w:pPr>
      <w:r w:rsidRPr="00C5247B">
        <w:rPr>
          <w:snapToGrid w:val="0"/>
          <w:szCs w:val="24"/>
        </w:rPr>
        <w:t xml:space="preserve">Расстояние между параллельными подземными трубопроводами принято в свету не менее 0,4 м в соответствии с требованиями </w:t>
      </w:r>
      <w:r w:rsidRPr="00207754">
        <w:t>ГОСТ 32569-2013</w:t>
      </w:r>
      <w:r w:rsidRPr="00C5247B">
        <w:rPr>
          <w:snapToGrid w:val="0"/>
          <w:szCs w:val="24"/>
        </w:rPr>
        <w:t>. При пересечении проектируемых трубопроводов расстояние в свету предусмотрено не менее 0,35 м.</w:t>
      </w:r>
    </w:p>
    <w:p w:rsidR="0008357F" w:rsidRPr="00C5247B" w:rsidRDefault="0008357F" w:rsidP="0008357F">
      <w:pPr>
        <w:pStyle w:val="aff5"/>
        <w:rPr>
          <w:snapToGrid w:val="0"/>
          <w:szCs w:val="24"/>
        </w:rPr>
      </w:pPr>
      <w:r w:rsidRPr="00C5247B">
        <w:rPr>
          <w:snapToGrid w:val="0"/>
          <w:szCs w:val="24"/>
        </w:rPr>
        <w:t>Категория и группа проектируемых технологических трубопроводов определены в зависимости от класса опасности транспортируемого вещества, расчетных параметров среды (расчетного давления и температуры).</w:t>
      </w:r>
    </w:p>
    <w:p w:rsidR="0008357F" w:rsidRDefault="0008357F" w:rsidP="0008357F">
      <w:pPr>
        <w:pStyle w:val="aff5"/>
        <w:rPr>
          <w:rStyle w:val="af5"/>
          <w:color w:val="auto"/>
        </w:rPr>
      </w:pPr>
      <w:r w:rsidRPr="00C5247B">
        <w:rPr>
          <w:snapToGrid w:val="0"/>
          <w:szCs w:val="24"/>
        </w:rPr>
        <w:lastRenderedPageBreak/>
        <w:t xml:space="preserve">Распределение проектируемых технологических трубопроводов по категориям и группам, в соответствии с </w:t>
      </w:r>
      <w:r w:rsidRPr="00207754">
        <w:t>ГОСТ 32569-2013</w:t>
      </w:r>
      <w:r>
        <w:rPr>
          <w:rStyle w:val="af5"/>
          <w:color w:val="auto"/>
        </w:rPr>
        <w:t>.</w:t>
      </w:r>
    </w:p>
    <w:p w:rsidR="00207754" w:rsidRPr="00207754" w:rsidRDefault="00207754" w:rsidP="00207754">
      <w:pPr>
        <w:spacing w:line="360" w:lineRule="auto"/>
        <w:ind w:firstLine="709"/>
        <w:rPr>
          <w:sz w:val="24"/>
        </w:rPr>
      </w:pPr>
      <w:r w:rsidRPr="00207754">
        <w:rPr>
          <w:sz w:val="24"/>
        </w:rPr>
        <w:t>Основные проектные решения по прокладке трубопровода:</w:t>
      </w:r>
    </w:p>
    <w:p w:rsidR="00207754" w:rsidRPr="00C5247B" w:rsidRDefault="00207754" w:rsidP="00207754">
      <w:pPr>
        <w:pStyle w:val="Style63"/>
        <w:widowControl/>
        <w:numPr>
          <w:ilvl w:val="0"/>
          <w:numId w:val="26"/>
        </w:numPr>
        <w:tabs>
          <w:tab w:val="left" w:pos="964"/>
        </w:tabs>
        <w:spacing w:line="360" w:lineRule="auto"/>
        <w:ind w:left="0" w:firstLine="709"/>
        <w:rPr>
          <w:rStyle w:val="FontStyle261"/>
        </w:rPr>
      </w:pPr>
      <w:r w:rsidRPr="00C5247B">
        <w:rPr>
          <w:rStyle w:val="FontStyle261"/>
        </w:rPr>
        <w:t>подземная прокладка трубопроводов;</w:t>
      </w:r>
    </w:p>
    <w:p w:rsidR="00207754" w:rsidRPr="00C5247B" w:rsidRDefault="00207754" w:rsidP="00207754">
      <w:pPr>
        <w:pStyle w:val="Style63"/>
        <w:widowControl/>
        <w:numPr>
          <w:ilvl w:val="0"/>
          <w:numId w:val="26"/>
        </w:numPr>
        <w:tabs>
          <w:tab w:val="left" w:pos="964"/>
        </w:tabs>
        <w:spacing w:line="360" w:lineRule="auto"/>
        <w:ind w:left="0" w:firstLine="709"/>
        <w:rPr>
          <w:rStyle w:val="FontStyle261"/>
        </w:rPr>
      </w:pPr>
      <w:r w:rsidRPr="00C5247B">
        <w:rPr>
          <w:rStyle w:val="FontStyle261"/>
        </w:rPr>
        <w:t xml:space="preserve">производство земляных и строительно-монтажных работ выполнить в соответствии с требованиями </w:t>
      </w:r>
      <w:r w:rsidRPr="00207754">
        <w:t>СП 86.13330.201</w:t>
      </w:r>
      <w:r w:rsidRPr="00207754">
        <w:rPr>
          <w:rStyle w:val="af5"/>
          <w:color w:val="auto"/>
        </w:rPr>
        <w:t>4</w:t>
      </w:r>
      <w:r w:rsidRPr="00C5247B">
        <w:rPr>
          <w:rStyle w:val="FontStyle261"/>
        </w:rPr>
        <w:t xml:space="preserve">, </w:t>
      </w:r>
      <w:r w:rsidRPr="00207754">
        <w:t>ВСН 005-88</w:t>
      </w:r>
      <w:r w:rsidRPr="00C5247B">
        <w:rPr>
          <w:rStyle w:val="FontStyle261"/>
        </w:rPr>
        <w:t xml:space="preserve">, </w:t>
      </w:r>
      <w:r w:rsidRPr="00207754">
        <w:t>СП 34-116-97</w:t>
      </w:r>
      <w:r w:rsidRPr="00C5247B">
        <w:rPr>
          <w:rStyle w:val="FontStyle261"/>
        </w:rPr>
        <w:t xml:space="preserve">, </w:t>
      </w:r>
      <w:r w:rsidRPr="00207754">
        <w:t>РД 39-132-94</w:t>
      </w:r>
      <w:r w:rsidRPr="00C5247B">
        <w:rPr>
          <w:rStyle w:val="FontStyle261"/>
        </w:rPr>
        <w:t>;</w:t>
      </w:r>
    </w:p>
    <w:p w:rsidR="00207754" w:rsidRPr="00C5247B" w:rsidRDefault="00207754" w:rsidP="00207754">
      <w:pPr>
        <w:pStyle w:val="Style63"/>
        <w:widowControl/>
        <w:numPr>
          <w:ilvl w:val="0"/>
          <w:numId w:val="26"/>
        </w:numPr>
        <w:tabs>
          <w:tab w:val="left" w:pos="964"/>
        </w:tabs>
        <w:spacing w:line="360" w:lineRule="auto"/>
        <w:ind w:left="0" w:firstLine="709"/>
        <w:rPr>
          <w:rStyle w:val="FontStyle261"/>
        </w:rPr>
      </w:pPr>
      <w:r w:rsidRPr="00C5247B">
        <w:rPr>
          <w:rStyle w:val="FontStyle261"/>
        </w:rPr>
        <w:t>прокладка трубопроводов запроектирована в зимнее время, после замерзания верхнего торфяного покрова;</w:t>
      </w:r>
    </w:p>
    <w:p w:rsidR="00207754" w:rsidRPr="00C5247B" w:rsidRDefault="00207754" w:rsidP="00207754">
      <w:pPr>
        <w:pStyle w:val="Style63"/>
        <w:widowControl/>
        <w:numPr>
          <w:ilvl w:val="0"/>
          <w:numId w:val="26"/>
        </w:numPr>
        <w:tabs>
          <w:tab w:val="left" w:pos="964"/>
        </w:tabs>
        <w:spacing w:line="360" w:lineRule="auto"/>
        <w:ind w:left="0" w:firstLine="709"/>
        <w:rPr>
          <w:rStyle w:val="FontStyle261"/>
        </w:rPr>
      </w:pPr>
      <w:r w:rsidRPr="00C5247B">
        <w:rPr>
          <w:rStyle w:val="FontStyle261"/>
        </w:rPr>
        <w:t>разработка траншеи производится одноковшовым экскаватором, засыпка - бульдозером;</w:t>
      </w:r>
    </w:p>
    <w:p w:rsidR="00207754" w:rsidRPr="00C5247B" w:rsidRDefault="00207754" w:rsidP="00207754">
      <w:pPr>
        <w:pStyle w:val="Style63"/>
        <w:widowControl/>
        <w:numPr>
          <w:ilvl w:val="0"/>
          <w:numId w:val="26"/>
        </w:numPr>
        <w:tabs>
          <w:tab w:val="left" w:pos="964"/>
        </w:tabs>
        <w:spacing w:line="360" w:lineRule="auto"/>
        <w:ind w:left="0" w:firstLine="709"/>
        <w:rPr>
          <w:rStyle w:val="FontStyle261"/>
        </w:rPr>
      </w:pPr>
      <w:r w:rsidRPr="00C5247B">
        <w:rPr>
          <w:rStyle w:val="FontStyle261"/>
        </w:rPr>
        <w:t>разработка траншеи по болотам II типа производится одноковшовым экскаватором со сланей;</w:t>
      </w:r>
    </w:p>
    <w:p w:rsidR="00207754" w:rsidRPr="00C5247B" w:rsidRDefault="00207754" w:rsidP="00207754">
      <w:pPr>
        <w:pStyle w:val="Style63"/>
        <w:widowControl/>
        <w:numPr>
          <w:ilvl w:val="0"/>
          <w:numId w:val="26"/>
        </w:numPr>
        <w:tabs>
          <w:tab w:val="left" w:pos="964"/>
        </w:tabs>
        <w:spacing w:line="360" w:lineRule="auto"/>
        <w:ind w:left="0" w:firstLine="709"/>
        <w:rPr>
          <w:rStyle w:val="FontStyle261"/>
        </w:rPr>
      </w:pPr>
      <w:r w:rsidRPr="00C5247B">
        <w:rPr>
          <w:rStyle w:val="FontStyle261"/>
        </w:rPr>
        <w:t xml:space="preserve">разработка траншеи на пересечениях с подземными коммуникациями выполняется вручную в соответствии с пунктом 6.1.21 </w:t>
      </w:r>
      <w:r w:rsidRPr="00207754">
        <w:t>СП 45.13330.2012</w:t>
      </w:r>
      <w:r w:rsidRPr="00C5247B">
        <w:rPr>
          <w:rStyle w:val="FontStyle261"/>
        </w:rPr>
        <w:t>;</w:t>
      </w:r>
    </w:p>
    <w:p w:rsidR="00207754" w:rsidRPr="00C5247B" w:rsidRDefault="00207754" w:rsidP="00207754">
      <w:pPr>
        <w:pStyle w:val="Style63"/>
        <w:widowControl/>
        <w:numPr>
          <w:ilvl w:val="0"/>
          <w:numId w:val="26"/>
        </w:numPr>
        <w:tabs>
          <w:tab w:val="left" w:pos="964"/>
        </w:tabs>
        <w:spacing w:line="360" w:lineRule="auto"/>
        <w:ind w:left="0" w:firstLine="709"/>
        <w:rPr>
          <w:rStyle w:val="FontStyle261"/>
        </w:rPr>
      </w:pPr>
      <w:r w:rsidRPr="00C5247B">
        <w:rPr>
          <w:rStyle w:val="FontStyle261"/>
        </w:rPr>
        <w:t>прокладка трубопровода на пересечениях с подземными коммуникациями согласно действующей нормативной документации и техническим условиям владельцев;</w:t>
      </w:r>
    </w:p>
    <w:p w:rsidR="00207754" w:rsidRPr="00C5247B" w:rsidRDefault="00207754" w:rsidP="00207754">
      <w:pPr>
        <w:pStyle w:val="Style63"/>
        <w:widowControl/>
        <w:numPr>
          <w:ilvl w:val="0"/>
          <w:numId w:val="26"/>
        </w:numPr>
        <w:tabs>
          <w:tab w:val="left" w:pos="964"/>
        </w:tabs>
        <w:spacing w:line="360" w:lineRule="auto"/>
        <w:ind w:left="0" w:firstLine="709"/>
        <w:rPr>
          <w:rStyle w:val="FontStyle261"/>
        </w:rPr>
      </w:pPr>
      <w:r w:rsidRPr="00C5247B">
        <w:rPr>
          <w:rStyle w:val="FontStyle261"/>
        </w:rPr>
        <w:t xml:space="preserve">исходя из условий обеспечения защиты от замерзания и механических повреждений, в соответствии с таблицей п. 6.8 </w:t>
      </w:r>
      <w:r w:rsidRPr="00207754">
        <w:t>СП 34-116-97</w:t>
      </w:r>
      <w:r w:rsidRPr="00C5247B">
        <w:rPr>
          <w:rStyle w:val="FontStyle261"/>
        </w:rPr>
        <w:t xml:space="preserve"> глубина заложения нефтесборного трубопровода принята не менее 2,1 м до верхней образующей трубопровода;</w:t>
      </w:r>
    </w:p>
    <w:p w:rsidR="00207754" w:rsidRPr="00C5247B" w:rsidRDefault="00207754" w:rsidP="00207754">
      <w:pPr>
        <w:pStyle w:val="Style63"/>
        <w:widowControl/>
        <w:numPr>
          <w:ilvl w:val="0"/>
          <w:numId w:val="26"/>
        </w:numPr>
        <w:tabs>
          <w:tab w:val="left" w:pos="964"/>
        </w:tabs>
        <w:spacing w:line="360" w:lineRule="auto"/>
        <w:ind w:left="0" w:firstLine="709"/>
        <w:rPr>
          <w:rStyle w:val="FontStyle261"/>
        </w:rPr>
      </w:pPr>
      <w:r w:rsidRPr="00C5247B">
        <w:rPr>
          <w:rStyle w:val="FontStyle261"/>
        </w:rPr>
        <w:t>при прохождении трубопровода по участкам распространения пучинистых грунтов - глубина заложения принята не менее глубины промерзания до верхней образующей трубопровода;</w:t>
      </w:r>
    </w:p>
    <w:p w:rsidR="00207754" w:rsidRPr="00C5247B" w:rsidRDefault="00207754" w:rsidP="00207754">
      <w:pPr>
        <w:pStyle w:val="Style63"/>
        <w:widowControl/>
        <w:numPr>
          <w:ilvl w:val="0"/>
          <w:numId w:val="26"/>
        </w:numPr>
        <w:tabs>
          <w:tab w:val="left" w:pos="964"/>
        </w:tabs>
        <w:spacing w:line="360" w:lineRule="auto"/>
        <w:ind w:left="0" w:firstLine="709"/>
        <w:rPr>
          <w:rStyle w:val="FontStyle261"/>
        </w:rPr>
      </w:pPr>
      <w:r w:rsidRPr="00C5247B">
        <w:rPr>
          <w:rStyle w:val="FontStyle261"/>
        </w:rPr>
        <w:t>исключение по глубине заложения трубопровода составляют пересечения с подземными трубопроводами, где глубина заложения принимается в зависимости от способа прокладки, конструктивного решения, инженерно-геологических условий перехода и согласований заинтересованных организаций;</w:t>
      </w:r>
    </w:p>
    <w:p w:rsidR="00207754" w:rsidRPr="00C5247B" w:rsidRDefault="00207754" w:rsidP="00207754">
      <w:pPr>
        <w:pStyle w:val="Style63"/>
        <w:widowControl/>
        <w:numPr>
          <w:ilvl w:val="0"/>
          <w:numId w:val="26"/>
        </w:numPr>
        <w:tabs>
          <w:tab w:val="left" w:pos="964"/>
        </w:tabs>
        <w:spacing w:line="360" w:lineRule="auto"/>
        <w:ind w:left="0" w:firstLine="709"/>
        <w:rPr>
          <w:rStyle w:val="FontStyle261"/>
        </w:rPr>
      </w:pPr>
      <w:r w:rsidRPr="00C5247B">
        <w:rPr>
          <w:rStyle w:val="FontStyle261"/>
        </w:rPr>
        <w:t>повороты трубопроводов в горизонтальной и вертикальной плоскости выполнены упругим изгибом, крутоизогнутыми и гнутыми отводами;</w:t>
      </w:r>
    </w:p>
    <w:p w:rsidR="00207754" w:rsidRPr="00C5247B" w:rsidRDefault="00207754" w:rsidP="00207754">
      <w:pPr>
        <w:pStyle w:val="Style63"/>
        <w:widowControl/>
        <w:numPr>
          <w:ilvl w:val="0"/>
          <w:numId w:val="26"/>
        </w:numPr>
        <w:tabs>
          <w:tab w:val="left" w:pos="964"/>
        </w:tabs>
        <w:spacing w:line="360" w:lineRule="auto"/>
        <w:ind w:left="0" w:firstLine="709"/>
        <w:rPr>
          <w:rStyle w:val="FontStyle261"/>
        </w:rPr>
      </w:pPr>
      <w:r w:rsidRPr="00C5247B">
        <w:rPr>
          <w:rStyle w:val="FontStyle261"/>
        </w:rPr>
        <w:lastRenderedPageBreak/>
        <w:t xml:space="preserve">горизонтальные и вертикальные повороты по трассе трубопровода выполненные упругим изгибом должны иметь радиус не менее указанного в таблице 40 </w:t>
      </w:r>
      <w:r w:rsidRPr="00207754">
        <w:t>СП 34-116-97</w:t>
      </w:r>
      <w:r w:rsidRPr="00C5247B">
        <w:rPr>
          <w:rStyle w:val="FontStyle261"/>
        </w:rPr>
        <w:t>;</w:t>
      </w:r>
    </w:p>
    <w:p w:rsidR="00207754" w:rsidRPr="00C5247B" w:rsidRDefault="00207754" w:rsidP="00207754">
      <w:pPr>
        <w:pStyle w:val="Style63"/>
        <w:widowControl/>
        <w:numPr>
          <w:ilvl w:val="0"/>
          <w:numId w:val="26"/>
        </w:numPr>
        <w:tabs>
          <w:tab w:val="left" w:pos="964"/>
        </w:tabs>
        <w:spacing w:line="360" w:lineRule="auto"/>
        <w:ind w:left="0" w:firstLine="709"/>
        <w:rPr>
          <w:rStyle w:val="FontStyle261"/>
        </w:rPr>
      </w:pPr>
      <w:r w:rsidRPr="00C5247B">
        <w:rPr>
          <w:rStyle w:val="FontStyle261"/>
        </w:rPr>
        <w:t>продольные и поперечные уклоны рельефа по трассе незначительные (до 8°) и не требуют специальных мероприятий, обеспечивающих безопасное строительство трубопроводов, таких, как анкеровка строительной техники, устройство полок со съездами;</w:t>
      </w:r>
    </w:p>
    <w:p w:rsidR="00207754" w:rsidRDefault="00207754" w:rsidP="00207754">
      <w:pPr>
        <w:pStyle w:val="Style63"/>
        <w:widowControl/>
        <w:numPr>
          <w:ilvl w:val="0"/>
          <w:numId w:val="26"/>
        </w:numPr>
        <w:tabs>
          <w:tab w:val="left" w:pos="964"/>
        </w:tabs>
        <w:spacing w:line="360" w:lineRule="auto"/>
        <w:ind w:left="0" w:firstLine="709"/>
        <w:rPr>
          <w:rStyle w:val="FontStyle261"/>
        </w:rPr>
      </w:pPr>
      <w:r w:rsidRPr="00C5247B">
        <w:rPr>
          <w:rStyle w:val="FontStyle261"/>
        </w:rPr>
        <w:t>при укладке трубы необходимо обеспечить сохранность труб и изоляционного покрытия и проектное положение трубопроводов. К моменту укладки дно траншеи должно быть очищено от веток и корней деревьев, камней, мерзлых комков, льда и других предметов, которые могут повредить антикоррозионное покрытие, и выровнено. Так как трубопроводы предусмотрены с наружным заводским антикоррозионным покрытием необходимо применять подвески с катками, облицованными эластичным материалом (полиуретаном), или подвески с пневмошинами.</w:t>
      </w:r>
    </w:p>
    <w:p w:rsidR="00DE0584" w:rsidRPr="00DE0584" w:rsidRDefault="00DE0584" w:rsidP="00DE0584">
      <w:pPr>
        <w:spacing w:line="360" w:lineRule="auto"/>
        <w:rPr>
          <w:rStyle w:val="FontStyle261"/>
          <w:b/>
          <w:i/>
          <w:sz w:val="24"/>
          <w:szCs w:val="24"/>
          <w:u w:val="single"/>
          <w:lang w:eastAsia="en-US"/>
        </w:rPr>
      </w:pPr>
      <w:r w:rsidRPr="00DE0584">
        <w:rPr>
          <w:b/>
          <w:i/>
          <w:sz w:val="24"/>
          <w:szCs w:val="24"/>
          <w:u w:val="single"/>
          <w:lang w:eastAsia="en-US"/>
        </w:rPr>
        <w:t>ВЛ-6 кВ</w:t>
      </w:r>
    </w:p>
    <w:p w:rsidR="00DE0584" w:rsidRPr="00DE0584" w:rsidRDefault="00DE0584" w:rsidP="00DE0584">
      <w:pPr>
        <w:pStyle w:val="Style63"/>
        <w:tabs>
          <w:tab w:val="left" w:pos="964"/>
        </w:tabs>
        <w:spacing w:line="360" w:lineRule="auto"/>
        <w:rPr>
          <w:rStyle w:val="FontStyle261"/>
        </w:rPr>
      </w:pPr>
      <w:r w:rsidRPr="00DE0584">
        <w:rPr>
          <w:rStyle w:val="FontStyle261"/>
        </w:rPr>
        <w:t>Для проектируемой ВЛ 6 кВ приняты металлические опоры из отработанных и отбракованных бурильных труб по типовой серии 4.0639, разработанной институтом «Сельэнергопроект»:</w:t>
      </w:r>
    </w:p>
    <w:p w:rsidR="00DE0584" w:rsidRPr="00DE0584" w:rsidRDefault="00DE0584" w:rsidP="00DE0584">
      <w:pPr>
        <w:pStyle w:val="Style63"/>
        <w:tabs>
          <w:tab w:val="left" w:pos="964"/>
        </w:tabs>
        <w:spacing w:line="360" w:lineRule="auto"/>
        <w:rPr>
          <w:rStyle w:val="FontStyle261"/>
        </w:rPr>
      </w:pPr>
      <w:r w:rsidRPr="00DE0584">
        <w:rPr>
          <w:rStyle w:val="FontStyle261"/>
        </w:rPr>
        <w:t>- промежуточная опора – Пт10-1;</w:t>
      </w:r>
    </w:p>
    <w:p w:rsidR="00DE0584" w:rsidRPr="00DE0584" w:rsidRDefault="00DE0584" w:rsidP="00DE0584">
      <w:pPr>
        <w:pStyle w:val="Style63"/>
        <w:tabs>
          <w:tab w:val="left" w:pos="964"/>
        </w:tabs>
        <w:spacing w:line="360" w:lineRule="auto"/>
        <w:rPr>
          <w:rStyle w:val="FontStyle261"/>
        </w:rPr>
      </w:pPr>
      <w:r w:rsidRPr="00DE0584">
        <w:rPr>
          <w:rStyle w:val="FontStyle261"/>
        </w:rPr>
        <w:t>- промежуточная опора повышенная – ППт10-1;</w:t>
      </w:r>
    </w:p>
    <w:p w:rsidR="00DE0584" w:rsidRPr="00DE0584" w:rsidRDefault="00DE0584" w:rsidP="00DE0584">
      <w:pPr>
        <w:pStyle w:val="Style63"/>
        <w:tabs>
          <w:tab w:val="left" w:pos="964"/>
        </w:tabs>
        <w:spacing w:line="360" w:lineRule="auto"/>
        <w:rPr>
          <w:rStyle w:val="FontStyle261"/>
        </w:rPr>
      </w:pPr>
      <w:r w:rsidRPr="00DE0584">
        <w:rPr>
          <w:rStyle w:val="FontStyle261"/>
        </w:rPr>
        <w:t>- концевая (анкерная) опора – Кт10-1;</w:t>
      </w:r>
    </w:p>
    <w:p w:rsidR="00DE0584" w:rsidRPr="00DE0584" w:rsidRDefault="00DE0584" w:rsidP="00DE0584">
      <w:pPr>
        <w:pStyle w:val="Style63"/>
        <w:tabs>
          <w:tab w:val="left" w:pos="964"/>
        </w:tabs>
        <w:spacing w:line="360" w:lineRule="auto"/>
        <w:rPr>
          <w:rStyle w:val="FontStyle261"/>
        </w:rPr>
      </w:pPr>
      <w:r w:rsidRPr="00DE0584">
        <w:rPr>
          <w:rStyle w:val="FontStyle261"/>
        </w:rPr>
        <w:t>- угловая анкерная опора – УАт10-1;</w:t>
      </w:r>
    </w:p>
    <w:p w:rsidR="00DE0584" w:rsidRPr="00DE0584" w:rsidRDefault="00DE0584" w:rsidP="00DE0584">
      <w:pPr>
        <w:pStyle w:val="Style63"/>
        <w:tabs>
          <w:tab w:val="left" w:pos="964"/>
        </w:tabs>
        <w:spacing w:line="360" w:lineRule="auto"/>
        <w:rPr>
          <w:rStyle w:val="FontStyle261"/>
        </w:rPr>
      </w:pPr>
      <w:r w:rsidRPr="00DE0584">
        <w:rPr>
          <w:rStyle w:val="FontStyle261"/>
        </w:rPr>
        <w:t>- переходная угловая анкерная опора – ПУАт10-1;</w:t>
      </w:r>
    </w:p>
    <w:p w:rsidR="00DE0584" w:rsidRPr="00DE0584" w:rsidRDefault="00DE0584" w:rsidP="00DE0584">
      <w:pPr>
        <w:pStyle w:val="Style63"/>
        <w:tabs>
          <w:tab w:val="left" w:pos="964"/>
        </w:tabs>
        <w:spacing w:line="360" w:lineRule="auto"/>
        <w:rPr>
          <w:rStyle w:val="FontStyle261"/>
        </w:rPr>
      </w:pPr>
      <w:r w:rsidRPr="00DE0584">
        <w:rPr>
          <w:rStyle w:val="FontStyle261"/>
        </w:rPr>
        <w:t>- концевая опора с разъединителем – Кт10-1-Р.</w:t>
      </w:r>
    </w:p>
    <w:p w:rsidR="00DE0584" w:rsidRPr="00DE0584" w:rsidRDefault="00DE0584" w:rsidP="00DE0584">
      <w:pPr>
        <w:pStyle w:val="Style63"/>
        <w:tabs>
          <w:tab w:val="left" w:pos="964"/>
        </w:tabs>
        <w:spacing w:line="360" w:lineRule="auto"/>
        <w:rPr>
          <w:rStyle w:val="FontStyle261"/>
        </w:rPr>
      </w:pPr>
      <w:r w:rsidRPr="00DE0584">
        <w:rPr>
          <w:rStyle w:val="FontStyle261"/>
        </w:rPr>
        <w:t>Провод на проектируемой ВЛ 6 кВ принят марки А 95 по ГОСТ 839-80 «Провода неизолированные для воздушных линий передачи». Спуски на приемный портал 2КТП выполнен проводом СИП 3 1х95.</w:t>
      </w:r>
    </w:p>
    <w:p w:rsidR="00DE0584" w:rsidRPr="00DE0584" w:rsidRDefault="00DE0584" w:rsidP="00DE0584">
      <w:pPr>
        <w:pStyle w:val="Style63"/>
        <w:tabs>
          <w:tab w:val="left" w:pos="964"/>
        </w:tabs>
        <w:spacing w:line="360" w:lineRule="auto"/>
        <w:rPr>
          <w:rStyle w:val="FontStyle261"/>
        </w:rPr>
      </w:pPr>
      <w:r w:rsidRPr="00DE0584">
        <w:rPr>
          <w:rStyle w:val="FontStyle261"/>
        </w:rPr>
        <w:t>Сечение провода выбрано по допустимому току при максимальной нагрузке в аварийном режиме, экономической плотности тока в соответствии с ПУЭ с учетом роста нагрузок и проверен по потерям напряжения. Выбор и проверка провода ВЛ 6 кВ приведена в таблице 5.1.</w:t>
      </w:r>
    </w:p>
    <w:p w:rsidR="00DE0584" w:rsidRPr="00DE0584" w:rsidRDefault="00DE0584" w:rsidP="00DE0584">
      <w:pPr>
        <w:pStyle w:val="Style63"/>
        <w:tabs>
          <w:tab w:val="left" w:pos="964"/>
        </w:tabs>
        <w:spacing w:line="360" w:lineRule="auto"/>
        <w:rPr>
          <w:rStyle w:val="FontStyle261"/>
        </w:rPr>
      </w:pPr>
      <w:r w:rsidRPr="00DE0584">
        <w:rPr>
          <w:rStyle w:val="FontStyle261"/>
        </w:rPr>
        <w:lastRenderedPageBreak/>
        <w:t>Допустимые механические напряжения в проводе приняты в соответствии с требованиями главы 2.5 ПУЭ и составляют для А 95:</w:t>
      </w:r>
    </w:p>
    <w:p w:rsidR="00DE0584" w:rsidRPr="00DE0584" w:rsidRDefault="00DE0584" w:rsidP="00DE0584">
      <w:pPr>
        <w:pStyle w:val="Style63"/>
        <w:tabs>
          <w:tab w:val="left" w:pos="964"/>
        </w:tabs>
        <w:spacing w:line="360" w:lineRule="auto"/>
        <w:rPr>
          <w:rStyle w:val="FontStyle261"/>
        </w:rPr>
      </w:pPr>
      <w:r w:rsidRPr="00DE0584">
        <w:rPr>
          <w:rStyle w:val="FontStyle261"/>
        </w:rPr>
        <w:t>– 56 Н/мм² при наибольшей нагрузке и низшей температуре;</w:t>
      </w:r>
    </w:p>
    <w:p w:rsidR="00DE0584" w:rsidRPr="00DE0584" w:rsidRDefault="00DE0584" w:rsidP="00DE0584">
      <w:pPr>
        <w:pStyle w:val="Style63"/>
        <w:tabs>
          <w:tab w:val="left" w:pos="964"/>
        </w:tabs>
        <w:spacing w:line="360" w:lineRule="auto"/>
        <w:rPr>
          <w:rStyle w:val="FontStyle261"/>
        </w:rPr>
      </w:pPr>
      <w:r w:rsidRPr="00DE0584">
        <w:rPr>
          <w:rStyle w:val="FontStyle261"/>
        </w:rPr>
        <w:t>– 48 Н/мм² при среднегодовой температуре.</w:t>
      </w:r>
    </w:p>
    <w:p w:rsidR="00DE0584" w:rsidRPr="00DE0584" w:rsidRDefault="00DE0584" w:rsidP="00DE0584">
      <w:pPr>
        <w:pStyle w:val="Style63"/>
        <w:tabs>
          <w:tab w:val="left" w:pos="964"/>
        </w:tabs>
        <w:spacing w:line="360" w:lineRule="auto"/>
        <w:rPr>
          <w:rStyle w:val="FontStyle261"/>
        </w:rPr>
      </w:pPr>
      <w:r w:rsidRPr="00DE0584">
        <w:rPr>
          <w:rStyle w:val="FontStyle261"/>
        </w:rPr>
        <w:t>Крепление провода на промежуточных опорах выполняется на штыревых изоляторах ШС10-Г, на концевых опорах - при помощи натяжных гирлянд, комплектуемых подвесными изоляторами ПС70-Е и стандартной линейной арматурой.</w:t>
      </w:r>
    </w:p>
    <w:p w:rsidR="00DE0584" w:rsidRPr="00DE0584" w:rsidRDefault="00DE0584" w:rsidP="00DE0584">
      <w:pPr>
        <w:pStyle w:val="Style63"/>
        <w:tabs>
          <w:tab w:val="left" w:pos="964"/>
        </w:tabs>
        <w:spacing w:line="360" w:lineRule="auto"/>
        <w:rPr>
          <w:rStyle w:val="FontStyle261"/>
        </w:rPr>
      </w:pPr>
      <w:r w:rsidRPr="00DE0584">
        <w:rPr>
          <w:rStyle w:val="FontStyle261"/>
        </w:rPr>
        <w:t>На первых и концевых (подход к 2КТП-6/0,4 кВ) опорах отпаечных линий проектом предусмотрена установка линейных разъединителей типа РЛК.1а-</w:t>
      </w:r>
      <w:r>
        <w:rPr>
          <w:rStyle w:val="FontStyle261"/>
        </w:rPr>
        <w:t xml:space="preserve">10 </w:t>
      </w:r>
      <w:r w:rsidRPr="00DE0584">
        <w:rPr>
          <w:rStyle w:val="FontStyle261"/>
        </w:rPr>
        <w:t>IV/400УХЛ1 с ручным приводом ПР-01-7УХЛ1.</w:t>
      </w:r>
    </w:p>
    <w:p w:rsidR="00DE0584" w:rsidRPr="00DE0584" w:rsidRDefault="00DE0584" w:rsidP="00DE0584">
      <w:pPr>
        <w:pStyle w:val="Style63"/>
        <w:tabs>
          <w:tab w:val="left" w:pos="964"/>
        </w:tabs>
        <w:spacing w:line="360" w:lineRule="auto"/>
        <w:rPr>
          <w:rStyle w:val="FontStyle261"/>
        </w:rPr>
      </w:pPr>
      <w:r w:rsidRPr="00DE0584">
        <w:rPr>
          <w:rStyle w:val="FontStyle261"/>
        </w:rPr>
        <w:t>Габариты от нижних проводов ВЛ 6 кВ до земли приняты не менее 6 м при максимальных стрелах провеса, до проезжей части пересекаемой автодороги – не менее 7 м.</w:t>
      </w:r>
    </w:p>
    <w:p w:rsidR="00DE0584" w:rsidRPr="00DE0584" w:rsidRDefault="00DE0584" w:rsidP="00DE0584">
      <w:pPr>
        <w:pStyle w:val="Style63"/>
        <w:tabs>
          <w:tab w:val="left" w:pos="964"/>
        </w:tabs>
        <w:spacing w:line="360" w:lineRule="auto"/>
        <w:rPr>
          <w:rStyle w:val="FontStyle261"/>
        </w:rPr>
      </w:pPr>
      <w:r w:rsidRPr="00DE0584">
        <w:rPr>
          <w:rStyle w:val="FontStyle261"/>
        </w:rPr>
        <w:t xml:space="preserve">В местах пересечения ВЛ 6 кВ с автодорогой предусмотрены дорожные знаки "Габарит 4,5 м", запрещающие проезд крупногабаритного транспорта с грузом или без груза высотой более 4,5 м (предусмотрено в разделе У-102-00000.00-ПЗУ2). </w:t>
      </w:r>
    </w:p>
    <w:p w:rsidR="00DE0584" w:rsidRPr="00DE0584" w:rsidRDefault="00DE0584" w:rsidP="00DE0584">
      <w:pPr>
        <w:pStyle w:val="Style63"/>
        <w:tabs>
          <w:tab w:val="left" w:pos="964"/>
        </w:tabs>
        <w:spacing w:line="360" w:lineRule="auto"/>
        <w:rPr>
          <w:rStyle w:val="FontStyle261"/>
        </w:rPr>
      </w:pPr>
      <w:r w:rsidRPr="00DE0584">
        <w:rPr>
          <w:rStyle w:val="FontStyle261"/>
        </w:rPr>
        <w:t>Установка опор, подвеска провода приняты в соответствии с рекомендациями типовой серии арх. № 4.0639.</w:t>
      </w:r>
    </w:p>
    <w:p w:rsidR="00DE0584" w:rsidRPr="00DE0584" w:rsidRDefault="00DE0584" w:rsidP="00DE0584">
      <w:pPr>
        <w:pStyle w:val="Style63"/>
        <w:tabs>
          <w:tab w:val="left" w:pos="964"/>
        </w:tabs>
        <w:spacing w:line="360" w:lineRule="auto"/>
        <w:rPr>
          <w:rStyle w:val="FontStyle261"/>
        </w:rPr>
      </w:pPr>
      <w:r w:rsidRPr="00DE0584">
        <w:rPr>
          <w:rStyle w:val="FontStyle261"/>
        </w:rPr>
        <w:t xml:space="preserve">Закрепление опор в грунте выполняется на свайном основании. Типы закреплений приведены в разделе У-102-00000.00-КР (том 4). </w:t>
      </w:r>
    </w:p>
    <w:p w:rsidR="00DE0584" w:rsidRPr="00DE0584" w:rsidRDefault="00DE0584" w:rsidP="00DE0584">
      <w:pPr>
        <w:pStyle w:val="Style63"/>
        <w:tabs>
          <w:tab w:val="left" w:pos="964"/>
        </w:tabs>
        <w:spacing w:line="360" w:lineRule="auto"/>
        <w:rPr>
          <w:rStyle w:val="FontStyle261"/>
        </w:rPr>
      </w:pPr>
      <w:r w:rsidRPr="00DE0584">
        <w:rPr>
          <w:rStyle w:val="FontStyle261"/>
        </w:rPr>
        <w:t>Проектом предусматривается мероприятия по защите от гибели птиц с помощью птицезащитных устройств ПЗУ. ПЗУ устанавливаются на штыревые изоляторы с примыкающими к ним участками проводов.</w:t>
      </w:r>
    </w:p>
    <w:p w:rsidR="00DE0584" w:rsidRPr="00DE0584" w:rsidRDefault="00DE0584" w:rsidP="00DE0584">
      <w:pPr>
        <w:pStyle w:val="Style63"/>
        <w:tabs>
          <w:tab w:val="left" w:pos="964"/>
        </w:tabs>
        <w:spacing w:line="360" w:lineRule="auto"/>
        <w:rPr>
          <w:rStyle w:val="FontStyle261"/>
        </w:rPr>
      </w:pPr>
      <w:r w:rsidRPr="00DE0584">
        <w:rPr>
          <w:rStyle w:val="FontStyle261"/>
        </w:rPr>
        <w:t xml:space="preserve">Переустройство существующей ВЛ 6 кВ ф.К-06, попадающей под строительство автодороги на куст скважин № 6 выполнено в соответствии с требованиями ПУЭ. На пересечении №3 (ПК0+16,05) для обеспечения необходимого габарита подвеса нижнего провода, предусматривается демонтаж существующей промежуточной опоры №101 и установка повышенных промежуточных опор №№ 3.1, 3.2 (ППт10-1). Габарит от нижних проводов ВЛ 6 кВ до полотна автодороги рассчитан при температуре 40 ºС и составляет 7,9 м. </w:t>
      </w:r>
    </w:p>
    <w:p w:rsidR="00C81190" w:rsidRPr="00C81190" w:rsidRDefault="00C81190" w:rsidP="00DE0584">
      <w:pPr>
        <w:pStyle w:val="Style63"/>
        <w:tabs>
          <w:tab w:val="left" w:pos="964"/>
        </w:tabs>
        <w:spacing w:line="360" w:lineRule="auto"/>
        <w:rPr>
          <w:rStyle w:val="FontStyle261"/>
          <w:b/>
          <w:i/>
          <w:u w:val="single"/>
        </w:rPr>
      </w:pPr>
      <w:r w:rsidRPr="00C81190">
        <w:rPr>
          <w:rStyle w:val="FontStyle261"/>
          <w:b/>
          <w:i/>
          <w:u w:val="single"/>
        </w:rPr>
        <w:lastRenderedPageBreak/>
        <w:t>Переустройство ВЛ 6-кВ</w:t>
      </w:r>
    </w:p>
    <w:p w:rsidR="00DE0584" w:rsidRPr="00DE0584" w:rsidRDefault="00DE0584" w:rsidP="00DE0584">
      <w:pPr>
        <w:pStyle w:val="Style63"/>
        <w:tabs>
          <w:tab w:val="left" w:pos="964"/>
        </w:tabs>
        <w:spacing w:line="360" w:lineRule="auto"/>
        <w:rPr>
          <w:rStyle w:val="FontStyle261"/>
        </w:rPr>
      </w:pPr>
      <w:r w:rsidRPr="00DE0584">
        <w:rPr>
          <w:rStyle w:val="FontStyle261"/>
        </w:rPr>
        <w:t>Для осуществления перевода питания ф. К-07 с ячейки №7 ЗРУ 6 кВ «Камминз» №2 на ячейку №7 ЗРУ 6 кВ «Камминз» №1 предусматривается:</w:t>
      </w:r>
    </w:p>
    <w:p w:rsidR="00DE0584" w:rsidRPr="00DE0584" w:rsidRDefault="00DE0584" w:rsidP="00DE0584">
      <w:pPr>
        <w:pStyle w:val="Style63"/>
        <w:tabs>
          <w:tab w:val="left" w:pos="964"/>
        </w:tabs>
        <w:spacing w:line="360" w:lineRule="auto"/>
        <w:rPr>
          <w:rStyle w:val="FontStyle261"/>
        </w:rPr>
      </w:pPr>
      <w:r w:rsidRPr="00DE0584">
        <w:rPr>
          <w:rStyle w:val="FontStyle261"/>
        </w:rPr>
        <w:t>- демонтаж участка существующей линии ВЛ 6 кВ ф.К-07, длиной 0,0415 км;</w:t>
      </w:r>
    </w:p>
    <w:p w:rsidR="00DE0584" w:rsidRPr="00DE0584" w:rsidRDefault="00DE0584" w:rsidP="00DE0584">
      <w:pPr>
        <w:pStyle w:val="Style63"/>
        <w:tabs>
          <w:tab w:val="left" w:pos="964"/>
        </w:tabs>
        <w:spacing w:line="360" w:lineRule="auto"/>
        <w:rPr>
          <w:rStyle w:val="FontStyle261"/>
        </w:rPr>
      </w:pPr>
      <w:r w:rsidRPr="00DE0584">
        <w:rPr>
          <w:rStyle w:val="FontStyle261"/>
        </w:rPr>
        <w:t>- вновь проектируемая линия ВЛ 6 кВ (установка концевой опоры Кт10-1-Р), длиной 0,01928 км;</w:t>
      </w:r>
    </w:p>
    <w:p w:rsidR="00DE0584" w:rsidRPr="00DE0584" w:rsidRDefault="00DE0584" w:rsidP="00DE0584">
      <w:pPr>
        <w:pStyle w:val="Style63"/>
        <w:tabs>
          <w:tab w:val="left" w:pos="964"/>
        </w:tabs>
        <w:spacing w:line="360" w:lineRule="auto"/>
        <w:rPr>
          <w:rStyle w:val="FontStyle261"/>
        </w:rPr>
      </w:pPr>
      <w:r w:rsidRPr="00DE0584">
        <w:rPr>
          <w:rStyle w:val="FontStyle261"/>
        </w:rPr>
        <w:t>- кабельная вставка 6 кВ от проектируемой концевой опоры Кт10-1-Р до ячейки №7 ЗРУ 6 кВ «Камминз» №1.</w:t>
      </w:r>
    </w:p>
    <w:p w:rsidR="00DE0584" w:rsidRPr="00DE0584" w:rsidRDefault="00DE0584" w:rsidP="00DE0584">
      <w:pPr>
        <w:pStyle w:val="Style63"/>
        <w:tabs>
          <w:tab w:val="left" w:pos="964"/>
        </w:tabs>
        <w:spacing w:line="360" w:lineRule="auto"/>
        <w:rPr>
          <w:rStyle w:val="FontStyle261"/>
        </w:rPr>
      </w:pPr>
      <w:r w:rsidRPr="00DE0584">
        <w:rPr>
          <w:rStyle w:val="FontStyle261"/>
        </w:rPr>
        <w:t>Кабельная вставка 6 кВ выполнена кабелем марки ВБбШнг(А)-ХЛ 3х150. Прокладка осуществляется:</w:t>
      </w:r>
    </w:p>
    <w:p w:rsidR="00DE0584" w:rsidRPr="00DE0584" w:rsidRDefault="00DE0584" w:rsidP="00DE0584">
      <w:pPr>
        <w:pStyle w:val="Style63"/>
        <w:tabs>
          <w:tab w:val="left" w:pos="964"/>
        </w:tabs>
        <w:spacing w:line="360" w:lineRule="auto"/>
        <w:rPr>
          <w:rStyle w:val="FontStyle261"/>
        </w:rPr>
      </w:pPr>
      <w:r w:rsidRPr="00DE0584">
        <w:rPr>
          <w:rStyle w:val="FontStyle261"/>
        </w:rPr>
        <w:t>- от проектируемой концевой опоры Кт10-1-Р до существующей кабельной эстакады – по проектируемой кабельной эстакаде открыто по конструкциям; шаг установки кабеленесущих конструкций – 1 м; защита от солнечного излучения осуществляется козырьком;</w:t>
      </w:r>
    </w:p>
    <w:p w:rsidR="00DE0584" w:rsidRPr="00DE0584" w:rsidRDefault="00DE0584" w:rsidP="00DE0584">
      <w:pPr>
        <w:pStyle w:val="Style63"/>
        <w:tabs>
          <w:tab w:val="left" w:pos="964"/>
        </w:tabs>
        <w:spacing w:line="360" w:lineRule="auto"/>
        <w:rPr>
          <w:rStyle w:val="FontStyle261"/>
        </w:rPr>
      </w:pPr>
      <w:r w:rsidRPr="00DE0584">
        <w:rPr>
          <w:rStyle w:val="FontStyle261"/>
        </w:rPr>
        <w:t>- по существующей кабельной эстакаде до ЗРУ «Камминз» №1.</w:t>
      </w:r>
    </w:p>
    <w:p w:rsidR="00DE0584" w:rsidRPr="00DE0584" w:rsidRDefault="00DE0584" w:rsidP="00DE0584">
      <w:pPr>
        <w:pStyle w:val="Style63"/>
        <w:tabs>
          <w:tab w:val="left" w:pos="964"/>
        </w:tabs>
        <w:spacing w:line="360" w:lineRule="auto"/>
        <w:rPr>
          <w:rStyle w:val="FontStyle261"/>
        </w:rPr>
      </w:pPr>
      <w:r w:rsidRPr="00DE0584">
        <w:rPr>
          <w:rStyle w:val="FontStyle261"/>
        </w:rPr>
        <w:t>Для защиты кабеля 6 кВ от грозовых перенапряжений предусвмотрена установка огранечителей перенапряжения ОПН на концевой опоре Кт10-1-Р.</w:t>
      </w:r>
    </w:p>
    <w:p w:rsidR="00DE0584" w:rsidRDefault="00DE0584" w:rsidP="00DE0584">
      <w:pPr>
        <w:pStyle w:val="Style63"/>
        <w:tabs>
          <w:tab w:val="left" w:pos="964"/>
        </w:tabs>
        <w:spacing w:line="360" w:lineRule="auto"/>
        <w:rPr>
          <w:rStyle w:val="FontStyle261"/>
        </w:rPr>
      </w:pPr>
      <w:r w:rsidRPr="00DE0584">
        <w:rPr>
          <w:rStyle w:val="FontStyle261"/>
        </w:rPr>
        <w:t>Кабель 6 кВ принят по допустимому току при максимальной нагрузке в аварийном режиме, экономической плотности тока и проверены на термическую и динамическую устойчивость к токам короткого замыкания.</w:t>
      </w:r>
    </w:p>
    <w:p w:rsidR="00DE0584" w:rsidRDefault="00DE0584" w:rsidP="00DE0584">
      <w:pPr>
        <w:pStyle w:val="Style63"/>
        <w:tabs>
          <w:tab w:val="left" w:pos="964"/>
        </w:tabs>
        <w:spacing w:line="360" w:lineRule="auto"/>
        <w:rPr>
          <w:rStyle w:val="FontStyle261"/>
          <w:b/>
          <w:i/>
          <w:u w:val="single"/>
        </w:rPr>
      </w:pPr>
      <w:r>
        <w:rPr>
          <w:rStyle w:val="FontStyle261"/>
          <w:b/>
          <w:i/>
          <w:u w:val="single"/>
        </w:rPr>
        <w:t>А</w:t>
      </w:r>
      <w:r w:rsidRPr="00DE0584">
        <w:rPr>
          <w:rStyle w:val="FontStyle261"/>
          <w:b/>
          <w:i/>
          <w:u w:val="single"/>
        </w:rPr>
        <w:t>втомобильная дорога к кусту скважин № 6</w:t>
      </w:r>
    </w:p>
    <w:p w:rsidR="00DE0584" w:rsidRPr="00DE0584" w:rsidRDefault="00DE0584" w:rsidP="00DE0584">
      <w:pPr>
        <w:numPr>
          <w:ilvl w:val="0"/>
          <w:numId w:val="27"/>
        </w:numPr>
        <w:tabs>
          <w:tab w:val="clear" w:pos="1069"/>
          <w:tab w:val="left" w:pos="993"/>
        </w:tabs>
        <w:spacing w:line="360" w:lineRule="auto"/>
        <w:ind w:left="0" w:firstLine="709"/>
        <w:jc w:val="both"/>
        <w:rPr>
          <w:rFonts w:eastAsia="Calibri"/>
          <w:sz w:val="24"/>
          <w:lang w:eastAsia="en-US"/>
        </w:rPr>
      </w:pPr>
      <w:r w:rsidRPr="00DE0584">
        <w:rPr>
          <w:rFonts w:eastAsia="Calibri"/>
          <w:sz w:val="24"/>
          <w:lang w:eastAsia="en-US"/>
        </w:rPr>
        <w:t xml:space="preserve">Подъездная автомобильная дорога запроектирована IV-в категории, согласно Техническому заданию на проектирование, и проложена с учетом интересов землепользователей и рассчитана на пропуск автотранспортных средств, обслуживающих площадку скважины. </w:t>
      </w:r>
    </w:p>
    <w:p w:rsidR="00DE0584" w:rsidRPr="00DE0584" w:rsidRDefault="00DE0584" w:rsidP="00DE0584">
      <w:pPr>
        <w:numPr>
          <w:ilvl w:val="0"/>
          <w:numId w:val="27"/>
        </w:numPr>
        <w:tabs>
          <w:tab w:val="clear" w:pos="1069"/>
          <w:tab w:val="left" w:pos="993"/>
        </w:tabs>
        <w:spacing w:line="360" w:lineRule="auto"/>
        <w:ind w:left="0" w:firstLine="709"/>
        <w:jc w:val="both"/>
        <w:rPr>
          <w:rFonts w:eastAsia="Calibri"/>
          <w:sz w:val="24"/>
          <w:lang w:eastAsia="en-US"/>
        </w:rPr>
      </w:pPr>
      <w:r w:rsidRPr="00DE0584">
        <w:rPr>
          <w:rFonts w:eastAsia="Calibri"/>
          <w:sz w:val="24"/>
          <w:lang w:eastAsia="en-US"/>
        </w:rPr>
        <w:t>Автомобильная дорога предназначена для организации беспрепятственного транспортного сообщения с кустом скважин № 6.</w:t>
      </w:r>
    </w:p>
    <w:p w:rsidR="00DE0584" w:rsidRPr="00DE0584" w:rsidRDefault="00DE0584" w:rsidP="00DE0584">
      <w:pPr>
        <w:numPr>
          <w:ilvl w:val="0"/>
          <w:numId w:val="27"/>
        </w:numPr>
        <w:tabs>
          <w:tab w:val="clear" w:pos="1069"/>
          <w:tab w:val="left" w:pos="993"/>
        </w:tabs>
        <w:spacing w:line="360" w:lineRule="auto"/>
        <w:ind w:left="0" w:firstLine="709"/>
        <w:jc w:val="both"/>
        <w:rPr>
          <w:rFonts w:eastAsia="Calibri"/>
          <w:sz w:val="24"/>
          <w:lang w:eastAsia="en-US"/>
        </w:rPr>
      </w:pPr>
      <w:r w:rsidRPr="00DE0584">
        <w:rPr>
          <w:rFonts w:eastAsia="Calibri"/>
          <w:sz w:val="24"/>
          <w:lang w:eastAsia="en-US"/>
        </w:rPr>
        <w:t>Значение проектируемой автомобильной дороги – межплощадочная дорога, обеспечивающая транспортную связь на период обустройства и эксплуатации проектируемых объектов нефтедобычи с производственными базами, базами ремонта и технологического снабжения, а также для обеспечения бесперебойной транспортной связи с другими нефтедобывающими районами.</w:t>
      </w:r>
    </w:p>
    <w:p w:rsidR="00DE0584" w:rsidRPr="00DE0584" w:rsidRDefault="00DE0584" w:rsidP="00DE0584">
      <w:pPr>
        <w:numPr>
          <w:ilvl w:val="0"/>
          <w:numId w:val="27"/>
        </w:numPr>
        <w:tabs>
          <w:tab w:val="clear" w:pos="1069"/>
          <w:tab w:val="left" w:pos="993"/>
        </w:tabs>
        <w:spacing w:line="360" w:lineRule="auto"/>
        <w:ind w:left="0" w:firstLine="709"/>
        <w:jc w:val="both"/>
        <w:rPr>
          <w:rFonts w:eastAsia="Calibri"/>
          <w:sz w:val="24"/>
          <w:lang w:eastAsia="en-US"/>
        </w:rPr>
      </w:pPr>
      <w:r w:rsidRPr="00DE0584">
        <w:rPr>
          <w:rFonts w:eastAsia="Calibri"/>
          <w:sz w:val="24"/>
          <w:lang w:eastAsia="en-US"/>
        </w:rPr>
        <w:lastRenderedPageBreak/>
        <w:t>Срок эксплуатации автомобильной дороги соответствует сроку эксплуатации поисково-оценочной скважиной с учетом выполнения текущего и капитального ремонтов.</w:t>
      </w:r>
    </w:p>
    <w:p w:rsidR="00DE0584" w:rsidRPr="00DE0584" w:rsidRDefault="00DE0584" w:rsidP="00DE0584">
      <w:pPr>
        <w:numPr>
          <w:ilvl w:val="0"/>
          <w:numId w:val="27"/>
        </w:numPr>
        <w:tabs>
          <w:tab w:val="clear" w:pos="1069"/>
          <w:tab w:val="left" w:pos="993"/>
        </w:tabs>
        <w:spacing w:line="360" w:lineRule="auto"/>
        <w:ind w:left="0" w:firstLine="709"/>
        <w:jc w:val="both"/>
        <w:rPr>
          <w:rFonts w:eastAsia="Calibri"/>
          <w:sz w:val="24"/>
          <w:lang w:eastAsia="en-US"/>
        </w:rPr>
      </w:pPr>
      <w:r w:rsidRPr="00DE0584">
        <w:rPr>
          <w:rFonts w:eastAsia="Calibri"/>
          <w:sz w:val="24"/>
          <w:lang w:eastAsia="en-US"/>
        </w:rPr>
        <w:t>Трасса автодороги отмыкает от существующей автодороги БКНС – Арчинское месторождение, с грунтовым покрытием и проложена в северо-восточном направлении. Конец трассы принят на площадке куста скважины №6.</w:t>
      </w:r>
    </w:p>
    <w:p w:rsidR="00DE0584" w:rsidRPr="00310453" w:rsidRDefault="00DE0584" w:rsidP="00310453">
      <w:pPr>
        <w:numPr>
          <w:ilvl w:val="0"/>
          <w:numId w:val="27"/>
        </w:numPr>
        <w:tabs>
          <w:tab w:val="clear" w:pos="1069"/>
          <w:tab w:val="left" w:pos="993"/>
        </w:tabs>
        <w:spacing w:line="360" w:lineRule="auto"/>
        <w:ind w:left="0" w:firstLine="709"/>
        <w:jc w:val="both"/>
        <w:rPr>
          <w:rFonts w:eastAsia="Calibri"/>
          <w:sz w:val="24"/>
          <w:lang w:eastAsia="en-US"/>
        </w:rPr>
      </w:pPr>
      <w:r w:rsidRPr="00DE0584">
        <w:rPr>
          <w:rFonts w:eastAsia="Calibri"/>
          <w:sz w:val="24"/>
          <w:lang w:eastAsia="en-US"/>
        </w:rPr>
        <w:t>В соответствии с установленной категорией автомобильных дорог по СНиП 2.05.07-97* «Промышленный транспорт» приняты технические показател</w:t>
      </w:r>
      <w:r w:rsidR="00310453">
        <w:rPr>
          <w:rFonts w:eastAsia="Calibri"/>
          <w:sz w:val="24"/>
          <w:lang w:eastAsia="en-US"/>
        </w:rPr>
        <w:t>и, представленные в таблице 5.</w:t>
      </w:r>
    </w:p>
    <w:p w:rsidR="00DE0584" w:rsidRPr="00A06D86" w:rsidRDefault="00310453" w:rsidP="00DE0584">
      <w:pPr>
        <w:ind w:right="27" w:firstLine="708"/>
        <w:rPr>
          <w:rFonts w:eastAsia="Lucida Sans Unicode"/>
          <w:color w:val="000000"/>
          <w:sz w:val="24"/>
          <w:lang w:bidi="en-US"/>
        </w:rPr>
      </w:pPr>
      <w:r w:rsidRPr="00A06D86">
        <w:rPr>
          <w:rFonts w:eastAsia="Lucida Sans Unicode"/>
          <w:color w:val="000000"/>
          <w:sz w:val="24"/>
          <w:lang w:bidi="en-US"/>
        </w:rPr>
        <w:t>Таблица 5</w:t>
      </w:r>
      <w:r w:rsidR="00DE0584" w:rsidRPr="00A06D86">
        <w:rPr>
          <w:rFonts w:eastAsia="Lucida Sans Unicode"/>
          <w:color w:val="000000"/>
          <w:sz w:val="24"/>
          <w:lang w:bidi="en-US"/>
        </w:rPr>
        <w:t xml:space="preserve"> – Технические показатели автомобильной дороги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8"/>
        <w:gridCol w:w="2052"/>
      </w:tblGrid>
      <w:tr w:rsidR="00DE0584" w:rsidRPr="00F34F4A" w:rsidTr="00BA753E">
        <w:trPr>
          <w:trHeight w:val="454"/>
        </w:trPr>
        <w:tc>
          <w:tcPr>
            <w:tcW w:w="392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E0584" w:rsidRPr="00C72DAF" w:rsidRDefault="00DE0584" w:rsidP="00BA753E">
            <w:pPr>
              <w:jc w:val="center"/>
            </w:pPr>
            <w:r w:rsidRPr="00C72DAF">
              <w:t>Технические показатели</w:t>
            </w:r>
          </w:p>
        </w:tc>
        <w:tc>
          <w:tcPr>
            <w:tcW w:w="10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E0584" w:rsidRPr="00C72DAF" w:rsidRDefault="00DE0584" w:rsidP="00BA753E">
            <w:pPr>
              <w:ind w:right="-70"/>
            </w:pPr>
            <w:r w:rsidRPr="00C72DAF">
              <w:t>Количество</w:t>
            </w:r>
          </w:p>
        </w:tc>
      </w:tr>
      <w:tr w:rsidR="00DE0584" w:rsidRPr="00F34F4A" w:rsidTr="00BA753E">
        <w:trPr>
          <w:trHeight w:val="454"/>
        </w:trPr>
        <w:tc>
          <w:tcPr>
            <w:tcW w:w="392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E0584" w:rsidRPr="00C72DAF" w:rsidRDefault="00DE0584" w:rsidP="00BA753E">
            <w:r w:rsidRPr="00C72DAF">
              <w:t>Категория</w:t>
            </w:r>
          </w:p>
        </w:tc>
        <w:tc>
          <w:tcPr>
            <w:tcW w:w="10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E0584" w:rsidRPr="00310453" w:rsidRDefault="00DE0584" w:rsidP="00BA753E">
            <w:pPr>
              <w:ind w:right="-70"/>
            </w:pPr>
            <w:r w:rsidRPr="00C72DAF">
              <w:rPr>
                <w:lang w:val="en-US"/>
              </w:rPr>
              <w:t>IV</w:t>
            </w:r>
            <w:r w:rsidRPr="00310453">
              <w:t>-</w:t>
            </w:r>
            <w:r w:rsidRPr="00C72DAF">
              <w:t>в категории</w:t>
            </w:r>
          </w:p>
        </w:tc>
      </w:tr>
      <w:tr w:rsidR="00DE0584" w:rsidRPr="00F34F4A" w:rsidTr="00BA753E">
        <w:trPr>
          <w:trHeight w:val="454"/>
        </w:trPr>
        <w:tc>
          <w:tcPr>
            <w:tcW w:w="3928" w:type="pc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E0584" w:rsidRPr="00C72DAF" w:rsidRDefault="00DE0584" w:rsidP="00BA753E">
            <w:r w:rsidRPr="00C72DAF">
              <w:t>Протяженность</w:t>
            </w:r>
          </w:p>
        </w:tc>
        <w:tc>
          <w:tcPr>
            <w:tcW w:w="1072" w:type="pc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E0584" w:rsidRPr="00C72DAF" w:rsidRDefault="00DE0584" w:rsidP="00BA753E">
            <w:pPr>
              <w:ind w:right="-70"/>
              <w:jc w:val="center"/>
              <w:rPr>
                <w:color w:val="000000"/>
              </w:rPr>
            </w:pPr>
            <w:r w:rsidRPr="00C72DAF">
              <w:rPr>
                <w:color w:val="000000"/>
              </w:rPr>
              <w:t>238,81</w:t>
            </w:r>
          </w:p>
        </w:tc>
      </w:tr>
      <w:tr w:rsidR="00DE0584" w:rsidRPr="00F34F4A" w:rsidTr="00BA753E">
        <w:trPr>
          <w:trHeight w:val="454"/>
        </w:trPr>
        <w:tc>
          <w:tcPr>
            <w:tcW w:w="3928" w:type="pc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E0584" w:rsidRPr="00C72DAF" w:rsidRDefault="00DE0584" w:rsidP="00BA753E">
            <w:r w:rsidRPr="00C72DAF">
              <w:t>Расчетная скорость, км/час</w:t>
            </w:r>
          </w:p>
        </w:tc>
        <w:tc>
          <w:tcPr>
            <w:tcW w:w="1072" w:type="pc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E0584" w:rsidRPr="00C72DAF" w:rsidRDefault="00DE0584" w:rsidP="00BA753E">
            <w:pPr>
              <w:ind w:right="-70"/>
              <w:jc w:val="center"/>
              <w:rPr>
                <w:color w:val="000000"/>
              </w:rPr>
            </w:pPr>
            <w:r w:rsidRPr="00C72DAF">
              <w:t>40</w:t>
            </w:r>
          </w:p>
        </w:tc>
      </w:tr>
      <w:tr w:rsidR="00DE0584" w:rsidRPr="00F34F4A" w:rsidTr="00BA753E">
        <w:trPr>
          <w:trHeight w:val="454"/>
        </w:trPr>
        <w:tc>
          <w:tcPr>
            <w:tcW w:w="3928" w:type="pc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E0584" w:rsidRPr="00C72DAF" w:rsidRDefault="00DE0584" w:rsidP="00BA753E">
            <w:r w:rsidRPr="00C72DAF">
              <w:t>Число полос движения, шт</w:t>
            </w:r>
          </w:p>
        </w:tc>
        <w:tc>
          <w:tcPr>
            <w:tcW w:w="1072" w:type="pc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E0584" w:rsidRPr="00C72DAF" w:rsidRDefault="00DE0584" w:rsidP="00BA753E">
            <w:pPr>
              <w:ind w:right="-70"/>
              <w:jc w:val="center"/>
            </w:pPr>
            <w:r w:rsidRPr="00C72DAF">
              <w:t>1</w:t>
            </w:r>
          </w:p>
        </w:tc>
      </w:tr>
      <w:tr w:rsidR="00DE0584" w:rsidRPr="00F34F4A" w:rsidTr="00BA753E">
        <w:trPr>
          <w:trHeight w:val="454"/>
        </w:trPr>
        <w:tc>
          <w:tcPr>
            <w:tcW w:w="3928" w:type="pc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E0584" w:rsidRPr="00C72DAF" w:rsidRDefault="00DE0584" w:rsidP="00BA753E">
            <w:r w:rsidRPr="00C72DAF">
              <w:t>Ширина расчетного автомобиля, м</w:t>
            </w:r>
          </w:p>
        </w:tc>
        <w:tc>
          <w:tcPr>
            <w:tcW w:w="1072" w:type="pc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E0584" w:rsidRPr="00C72DAF" w:rsidRDefault="00DE0584" w:rsidP="00BA753E">
            <w:pPr>
              <w:ind w:right="-70"/>
              <w:jc w:val="center"/>
            </w:pPr>
            <w:r w:rsidRPr="00C72DAF">
              <w:t>2,75</w:t>
            </w:r>
          </w:p>
        </w:tc>
      </w:tr>
      <w:tr w:rsidR="00DE0584" w:rsidRPr="00F34F4A" w:rsidTr="00BA753E">
        <w:trPr>
          <w:trHeight w:val="454"/>
        </w:trPr>
        <w:tc>
          <w:tcPr>
            <w:tcW w:w="3928" w:type="pc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E0584" w:rsidRPr="00C72DAF" w:rsidRDefault="00DE0584" w:rsidP="00BA753E">
            <w:r w:rsidRPr="00C72DAF">
              <w:t>Ширина земляного полотна, м</w:t>
            </w:r>
          </w:p>
        </w:tc>
        <w:tc>
          <w:tcPr>
            <w:tcW w:w="1072" w:type="pc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E0584" w:rsidRPr="00C72DAF" w:rsidRDefault="00DE0584" w:rsidP="00BA753E">
            <w:pPr>
              <w:ind w:right="-70"/>
              <w:jc w:val="center"/>
            </w:pPr>
            <w:r w:rsidRPr="00C72DAF">
              <w:t>9,5</w:t>
            </w:r>
          </w:p>
        </w:tc>
      </w:tr>
      <w:tr w:rsidR="00DE0584" w:rsidRPr="00F34F4A" w:rsidTr="00BA753E">
        <w:trPr>
          <w:trHeight w:val="454"/>
        </w:trPr>
        <w:tc>
          <w:tcPr>
            <w:tcW w:w="3928" w:type="pc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E0584" w:rsidRPr="00C72DAF" w:rsidRDefault="00DE0584" w:rsidP="00BA753E">
            <w:r w:rsidRPr="00C72DAF">
              <w:t>Ширина проезжей части, м</w:t>
            </w:r>
          </w:p>
        </w:tc>
        <w:tc>
          <w:tcPr>
            <w:tcW w:w="1072" w:type="pc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E0584" w:rsidRPr="00C72DAF" w:rsidRDefault="00DE0584" w:rsidP="00BA753E">
            <w:pPr>
              <w:ind w:right="-70"/>
              <w:jc w:val="center"/>
            </w:pPr>
            <w:r w:rsidRPr="00C72DAF">
              <w:t>4,5</w:t>
            </w:r>
          </w:p>
        </w:tc>
      </w:tr>
      <w:tr w:rsidR="00DE0584" w:rsidRPr="00F34F4A" w:rsidTr="00BA753E">
        <w:trPr>
          <w:trHeight w:val="454"/>
        </w:trPr>
        <w:tc>
          <w:tcPr>
            <w:tcW w:w="3928" w:type="pc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E0584" w:rsidRPr="00C72DAF" w:rsidRDefault="00DE0584" w:rsidP="00BA753E">
            <w:r w:rsidRPr="00C72DAF">
              <w:t>Ширина обочин, м</w:t>
            </w:r>
          </w:p>
        </w:tc>
        <w:tc>
          <w:tcPr>
            <w:tcW w:w="1072" w:type="pc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E0584" w:rsidRPr="00C72DAF" w:rsidRDefault="00DE0584" w:rsidP="00BA753E">
            <w:pPr>
              <w:ind w:right="-70"/>
              <w:jc w:val="center"/>
            </w:pPr>
            <w:r w:rsidRPr="00C72DAF">
              <w:t>2,5</w:t>
            </w:r>
          </w:p>
        </w:tc>
      </w:tr>
      <w:tr w:rsidR="00DE0584" w:rsidRPr="00F34F4A" w:rsidTr="00BA753E">
        <w:trPr>
          <w:trHeight w:val="454"/>
        </w:trPr>
        <w:tc>
          <w:tcPr>
            <w:tcW w:w="3928" w:type="pc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E0584" w:rsidRPr="00C72DAF" w:rsidRDefault="00DE0584" w:rsidP="00BA753E">
            <w:r w:rsidRPr="00C72DAF">
              <w:t>Минимальный радиус кривых в плане, м</w:t>
            </w:r>
          </w:p>
        </w:tc>
        <w:tc>
          <w:tcPr>
            <w:tcW w:w="1072" w:type="pc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E0584" w:rsidRPr="00C72DAF" w:rsidRDefault="00DE0584" w:rsidP="00BA753E">
            <w:pPr>
              <w:ind w:right="-70"/>
              <w:jc w:val="center"/>
            </w:pPr>
            <w:r w:rsidRPr="00C72DAF">
              <w:t>60</w:t>
            </w:r>
          </w:p>
        </w:tc>
      </w:tr>
      <w:tr w:rsidR="00DE0584" w:rsidRPr="00F34F4A" w:rsidTr="00BA753E">
        <w:trPr>
          <w:trHeight w:val="454"/>
        </w:trPr>
        <w:tc>
          <w:tcPr>
            <w:tcW w:w="3928" w:type="pc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E0584" w:rsidRPr="00C72DAF" w:rsidRDefault="00DE0584" w:rsidP="00BA753E">
            <w:r w:rsidRPr="00C72DAF">
              <w:t>Тип покрытия</w:t>
            </w:r>
          </w:p>
        </w:tc>
        <w:tc>
          <w:tcPr>
            <w:tcW w:w="1072" w:type="pc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E0584" w:rsidRPr="00C72DAF" w:rsidRDefault="00DE0584" w:rsidP="00BA753E">
            <w:pPr>
              <w:ind w:right="-70"/>
              <w:jc w:val="center"/>
            </w:pPr>
            <w:r w:rsidRPr="00C72DAF">
              <w:t>переходный</w:t>
            </w:r>
          </w:p>
        </w:tc>
      </w:tr>
      <w:tr w:rsidR="00DE0584" w:rsidRPr="00F34F4A" w:rsidTr="00BA753E">
        <w:trPr>
          <w:trHeight w:val="454"/>
        </w:trPr>
        <w:tc>
          <w:tcPr>
            <w:tcW w:w="3928" w:type="pc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E0584" w:rsidRPr="00C72DAF" w:rsidRDefault="00DE0584" w:rsidP="00BA753E">
            <w:r w:rsidRPr="00C72DAF">
              <w:t>Расчетные нагрузки искусственных сооружений</w:t>
            </w:r>
          </w:p>
        </w:tc>
        <w:tc>
          <w:tcPr>
            <w:tcW w:w="1072" w:type="pc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E0584" w:rsidRPr="00C72DAF" w:rsidRDefault="00DE0584" w:rsidP="00BA753E">
            <w:pPr>
              <w:ind w:right="-70"/>
              <w:jc w:val="center"/>
            </w:pPr>
            <w:r w:rsidRPr="00C72DAF">
              <w:t>А 14, Н 14</w:t>
            </w:r>
          </w:p>
        </w:tc>
      </w:tr>
      <w:tr w:rsidR="00DE0584" w:rsidRPr="00F34F4A" w:rsidTr="00BA753E">
        <w:trPr>
          <w:trHeight w:val="454"/>
        </w:trPr>
        <w:tc>
          <w:tcPr>
            <w:tcW w:w="3928" w:type="pc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E0584" w:rsidRPr="00C72DAF" w:rsidRDefault="00DE0584" w:rsidP="00BA753E">
            <w:pPr>
              <w:pStyle w:val="230"/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C72DAF">
              <w:rPr>
                <w:sz w:val="24"/>
                <w:szCs w:val="24"/>
              </w:rPr>
              <w:t>Наименьшее расстояние видимости, м</w:t>
            </w:r>
          </w:p>
          <w:p w:rsidR="00DE0584" w:rsidRPr="00C72DAF" w:rsidRDefault="00DE0584" w:rsidP="00BA753E">
            <w:pPr>
              <w:pStyle w:val="230"/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C72DAF">
              <w:rPr>
                <w:sz w:val="24"/>
                <w:szCs w:val="24"/>
              </w:rPr>
              <w:t xml:space="preserve">- </w:t>
            </w:r>
            <w:r w:rsidRPr="00A06D86">
              <w:rPr>
                <w:sz w:val="20"/>
                <w:szCs w:val="24"/>
              </w:rPr>
              <w:t>поверхности дороги</w:t>
            </w:r>
          </w:p>
          <w:p w:rsidR="00DE0584" w:rsidRPr="00C72DAF" w:rsidRDefault="00DE0584" w:rsidP="00BA753E">
            <w:r w:rsidRPr="00C72DAF">
              <w:t>- встречного автомобиля</w:t>
            </w:r>
          </w:p>
        </w:tc>
        <w:tc>
          <w:tcPr>
            <w:tcW w:w="1072" w:type="pc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E0584" w:rsidRDefault="00DE0584" w:rsidP="00BA753E">
            <w:pPr>
              <w:ind w:right="-70"/>
              <w:jc w:val="center"/>
            </w:pPr>
          </w:p>
          <w:p w:rsidR="00DE0584" w:rsidRPr="00C72DAF" w:rsidRDefault="00DE0584" w:rsidP="00BA753E">
            <w:pPr>
              <w:ind w:right="-70"/>
              <w:jc w:val="center"/>
            </w:pPr>
            <w:r w:rsidRPr="00C72DAF">
              <w:t>75</w:t>
            </w:r>
          </w:p>
          <w:p w:rsidR="00DE0584" w:rsidRPr="00C72DAF" w:rsidRDefault="00DE0584" w:rsidP="00BA753E">
            <w:pPr>
              <w:ind w:right="-70"/>
              <w:jc w:val="center"/>
            </w:pPr>
            <w:r w:rsidRPr="00C72DAF">
              <w:t>150</w:t>
            </w:r>
          </w:p>
        </w:tc>
      </w:tr>
    </w:tbl>
    <w:p w:rsidR="00DE0584" w:rsidRDefault="00DE0584" w:rsidP="00DE0584">
      <w:pPr>
        <w:pStyle w:val="Standard"/>
        <w:spacing w:line="276" w:lineRule="auto"/>
        <w:ind w:firstLine="709"/>
        <w:rPr>
          <w:lang w:val="ru-RU"/>
        </w:rPr>
      </w:pPr>
    </w:p>
    <w:p w:rsidR="00DE0584" w:rsidRPr="005B3CBE" w:rsidRDefault="00DE0584" w:rsidP="00DE0584">
      <w:pPr>
        <w:pStyle w:val="Standard"/>
        <w:spacing w:line="360" w:lineRule="auto"/>
        <w:ind w:firstLine="709"/>
        <w:jc w:val="both"/>
        <w:rPr>
          <w:lang w:val="ru-RU"/>
        </w:rPr>
      </w:pPr>
      <w:r w:rsidRPr="005B3CBE">
        <w:rPr>
          <w:lang w:val="ru-RU"/>
        </w:rPr>
        <w:t>При разработке проекта использованы действующие нормы и правила, постановления и типовые проекты сооружений на автомобильных дорогах.</w:t>
      </w:r>
    </w:p>
    <w:p w:rsidR="00DE0584" w:rsidRPr="005B3CBE" w:rsidRDefault="00DE0584" w:rsidP="00DE0584">
      <w:pPr>
        <w:pStyle w:val="Standard"/>
        <w:spacing w:line="360" w:lineRule="auto"/>
        <w:ind w:firstLine="709"/>
        <w:jc w:val="both"/>
        <w:rPr>
          <w:rFonts w:cs="Times New Roman"/>
          <w:color w:val="auto"/>
          <w:lang w:val="ru-RU"/>
        </w:rPr>
      </w:pPr>
      <w:r w:rsidRPr="005B3CBE">
        <w:rPr>
          <w:rFonts w:cs="Times New Roman"/>
          <w:color w:val="auto"/>
          <w:lang w:val="ru-RU"/>
        </w:rPr>
        <w:t>Трасса проложена из условия оптимального, удобного и бесперебойного обеспечения транспортной связью объектов, по кратчайшему расстоянию с учетом интересов землепользователей.</w:t>
      </w:r>
    </w:p>
    <w:p w:rsidR="00DE0584" w:rsidRPr="005B3CBE" w:rsidRDefault="00DE0584" w:rsidP="00DE0584">
      <w:pPr>
        <w:pStyle w:val="Standard"/>
        <w:spacing w:line="360" w:lineRule="auto"/>
        <w:ind w:firstLine="709"/>
        <w:jc w:val="both"/>
        <w:rPr>
          <w:rFonts w:cs="Times New Roman"/>
          <w:color w:val="auto"/>
          <w:lang w:val="ru-RU"/>
        </w:rPr>
      </w:pPr>
      <w:r w:rsidRPr="005B3CBE">
        <w:rPr>
          <w:rFonts w:cs="Times New Roman"/>
          <w:color w:val="auto"/>
          <w:lang w:val="ru-RU"/>
        </w:rPr>
        <w:t>Дорога технологическая – только для промышленного транспорта, IV-в категории по СНиП 2.05.07-91* «Промышленный транспорт».</w:t>
      </w:r>
    </w:p>
    <w:p w:rsidR="00DE0584" w:rsidRPr="005B3CBE" w:rsidRDefault="00DE0584" w:rsidP="00DE0584">
      <w:pPr>
        <w:pStyle w:val="Standard"/>
        <w:spacing w:line="360" w:lineRule="auto"/>
        <w:ind w:firstLine="709"/>
        <w:jc w:val="both"/>
        <w:rPr>
          <w:rFonts w:cs="Times New Roman"/>
          <w:color w:val="auto"/>
          <w:lang w:val="ru-RU"/>
        </w:rPr>
      </w:pPr>
      <w:r w:rsidRPr="005B3CBE">
        <w:rPr>
          <w:rFonts w:cs="Times New Roman"/>
          <w:color w:val="auto"/>
          <w:lang w:val="ru-RU"/>
        </w:rPr>
        <w:t>Технико-экономическое обоснование строительства автодороги не рассматривалось, так как согласно техническому заданию должен быть обеспечен круглогодичный проезд автотранспорта и специальной техники.</w:t>
      </w:r>
    </w:p>
    <w:p w:rsidR="00992766" w:rsidRPr="00127A24" w:rsidRDefault="00992766" w:rsidP="00726E99">
      <w:pPr>
        <w:pStyle w:val="1"/>
        <w:spacing w:before="0" w:line="360" w:lineRule="auto"/>
        <w:ind w:left="567" w:firstLine="709"/>
        <w:jc w:val="center"/>
        <w:rPr>
          <w:rFonts w:ascii="Times New Roman" w:hAnsi="Times New Roman"/>
          <w:b w:val="0"/>
          <w:i/>
          <w:color w:val="auto"/>
          <w:sz w:val="24"/>
          <w:szCs w:val="24"/>
        </w:rPr>
      </w:pPr>
      <w:r w:rsidRPr="00127A24">
        <w:rPr>
          <w:rFonts w:ascii="Times New Roman" w:hAnsi="Times New Roman"/>
          <w:b w:val="0"/>
          <w:i/>
          <w:color w:val="auto"/>
          <w:sz w:val="24"/>
          <w:szCs w:val="24"/>
        </w:rPr>
        <w:lastRenderedPageBreak/>
        <w:t>Обоснование необходимости размещения объекта и его инфраструктуры на землях сельскохозяйственного назначения, лесного, водного фондов, землях особо охраняемых природных территорий</w:t>
      </w:r>
    </w:p>
    <w:p w:rsidR="0034731E" w:rsidRDefault="00992766" w:rsidP="00BF651D">
      <w:pPr>
        <w:spacing w:line="360" w:lineRule="auto"/>
        <w:ind w:firstLine="709"/>
        <w:jc w:val="both"/>
        <w:rPr>
          <w:rFonts w:eastAsia="Calibri"/>
          <w:sz w:val="24"/>
          <w:szCs w:val="24"/>
        </w:rPr>
      </w:pPr>
      <w:r w:rsidRPr="008541A9">
        <w:rPr>
          <w:rFonts w:eastAsia="Calibri"/>
          <w:sz w:val="24"/>
          <w:szCs w:val="24"/>
        </w:rPr>
        <w:t>Местоположение проектируемых объектов выбрано в соответствии с техническим заданием Заказчика, отчетом по инженерным изысканиям и Проектом лесного участка (ПЛУ). Реализация проектных решений, согласно действующему законодательству (Водный Кодекс №74-ФЗ от 103.06.2006 г.) и нормативно-техническим документам, осуществляется вне границ водоохраной зоны (В</w:t>
      </w:r>
      <w:r w:rsidR="00DE0584">
        <w:rPr>
          <w:rFonts w:eastAsia="Calibri"/>
          <w:sz w:val="24"/>
          <w:szCs w:val="24"/>
        </w:rPr>
        <w:t>О</w:t>
      </w:r>
      <w:r w:rsidRPr="008541A9">
        <w:rPr>
          <w:rFonts w:eastAsia="Calibri"/>
          <w:sz w:val="24"/>
          <w:szCs w:val="24"/>
        </w:rPr>
        <w:t>З) и прибрежной защитной полосы (ПЗП) близлежащих водных объектов. Все электрооборудование, примененное в проекте, имеет сертификаты соответствия и разрешение Федеральной службы по экологическому, технологическому и атомному надзору (Ростехнадзора) на применение</w:t>
      </w:r>
      <w:r w:rsidR="00DA4487">
        <w:rPr>
          <w:rFonts w:eastAsia="Calibri"/>
          <w:sz w:val="24"/>
          <w:szCs w:val="24"/>
        </w:rPr>
        <w:t>.</w:t>
      </w:r>
    </w:p>
    <w:p w:rsidR="00D5749D" w:rsidRPr="00DA7CBF" w:rsidRDefault="00D5749D" w:rsidP="00726E99">
      <w:pPr>
        <w:pStyle w:val="2"/>
        <w:numPr>
          <w:ilvl w:val="0"/>
          <w:numId w:val="0"/>
        </w:numPr>
        <w:tabs>
          <w:tab w:val="left" w:pos="708"/>
        </w:tabs>
        <w:suppressAutoHyphens/>
        <w:spacing w:before="0" w:after="0" w:line="360" w:lineRule="auto"/>
        <w:ind w:left="567" w:firstLine="720"/>
        <w:rPr>
          <w:rFonts w:ascii="Times New Roman" w:hAnsi="Times New Roman" w:cs="Times New Roman"/>
          <w:b/>
          <w:bCs w:val="0"/>
          <w:smallCaps w:val="0"/>
          <w:szCs w:val="24"/>
        </w:rPr>
      </w:pPr>
      <w:bookmarkStart w:id="3" w:name="_Toc375899902"/>
    </w:p>
    <w:p w:rsidR="00EB4944" w:rsidRPr="00DA7CBF" w:rsidRDefault="00EB4944" w:rsidP="00995CB9">
      <w:pPr>
        <w:pStyle w:val="2"/>
        <w:numPr>
          <w:ilvl w:val="0"/>
          <w:numId w:val="0"/>
        </w:numPr>
        <w:suppressAutoHyphens/>
        <w:spacing w:before="0" w:after="0" w:line="360" w:lineRule="auto"/>
        <w:ind w:left="1276" w:hanging="709"/>
        <w:jc w:val="both"/>
        <w:rPr>
          <w:rFonts w:ascii="Times New Roman" w:hAnsi="Times New Roman" w:cs="Times New Roman"/>
          <w:b/>
          <w:bCs w:val="0"/>
          <w:smallCaps w:val="0"/>
          <w:szCs w:val="24"/>
        </w:rPr>
      </w:pPr>
      <w:r w:rsidRPr="00DA7CBF">
        <w:rPr>
          <w:rFonts w:ascii="Times New Roman" w:hAnsi="Times New Roman" w:cs="Times New Roman"/>
          <w:b/>
          <w:bCs w:val="0"/>
          <w:smallCaps w:val="0"/>
          <w:szCs w:val="24"/>
        </w:rPr>
        <w:t>2.1.2</w:t>
      </w:r>
      <w:r w:rsidRPr="00DA7CBF">
        <w:rPr>
          <w:rFonts w:ascii="Times New Roman" w:hAnsi="Times New Roman" w:cs="Times New Roman"/>
          <w:b/>
          <w:bCs w:val="0"/>
          <w:smallCaps w:val="0"/>
          <w:szCs w:val="24"/>
        </w:rPr>
        <w:tab/>
        <w:t xml:space="preserve"> Мероприятия по организации дорожной сети</w:t>
      </w:r>
      <w:bookmarkEnd w:id="3"/>
    </w:p>
    <w:p w:rsidR="00D53395" w:rsidRPr="00D53395" w:rsidRDefault="00D53395" w:rsidP="00885C19">
      <w:pPr>
        <w:spacing w:line="360" w:lineRule="auto"/>
        <w:ind w:firstLine="709"/>
        <w:jc w:val="both"/>
        <w:rPr>
          <w:sz w:val="24"/>
          <w:szCs w:val="24"/>
        </w:rPr>
      </w:pPr>
      <w:r w:rsidRPr="00D53395">
        <w:rPr>
          <w:sz w:val="24"/>
          <w:szCs w:val="24"/>
        </w:rPr>
        <w:t>Для обеспечения транспортной связи в проекте предусмотрено строительство автодороги к площадке куста скважин №</w:t>
      </w:r>
      <w:r>
        <w:rPr>
          <w:sz w:val="24"/>
          <w:szCs w:val="24"/>
        </w:rPr>
        <w:t xml:space="preserve"> </w:t>
      </w:r>
      <w:r w:rsidR="007C6572">
        <w:rPr>
          <w:sz w:val="24"/>
          <w:szCs w:val="24"/>
        </w:rPr>
        <w:t>6.</w:t>
      </w:r>
    </w:p>
    <w:p w:rsidR="00D53395" w:rsidRPr="00D6562F" w:rsidRDefault="00D53395" w:rsidP="00885C19">
      <w:pPr>
        <w:spacing w:line="360" w:lineRule="auto"/>
        <w:ind w:firstLine="709"/>
        <w:jc w:val="both"/>
        <w:rPr>
          <w:sz w:val="24"/>
          <w:szCs w:val="24"/>
          <w:highlight w:val="yellow"/>
        </w:rPr>
      </w:pPr>
      <w:r w:rsidRPr="00D53395">
        <w:rPr>
          <w:sz w:val="24"/>
          <w:szCs w:val="24"/>
        </w:rPr>
        <w:t>Трасса проложена из условия оптимального, удобного и бесперебойного обеспечения транспортной связью объектов, по кратчайшему расстоянию с учетом интересов землепользователей.</w:t>
      </w:r>
    </w:p>
    <w:p w:rsidR="00127A24" w:rsidRDefault="00D53395" w:rsidP="00885C19">
      <w:pPr>
        <w:pStyle w:val="21"/>
        <w:suppressAutoHyphens/>
        <w:spacing w:after="0" w:line="360" w:lineRule="auto"/>
        <w:ind w:left="0" w:firstLine="709"/>
        <w:jc w:val="both"/>
      </w:pPr>
      <w:r w:rsidRPr="00D53395">
        <w:t>Подъезд транспорта к площадкам узлов задвижек не предусмотрен. Доступ к площадке узла задвижек № 1 осуществляется по пешеходному тротуару от проектируемой автодороги к площадке куста скважин №</w:t>
      </w:r>
      <w:r w:rsidR="00885C19">
        <w:t xml:space="preserve"> </w:t>
      </w:r>
      <w:r w:rsidRPr="00D53395">
        <w:t xml:space="preserve">6, к площадкам узлов задвижек № </w:t>
      </w:r>
      <w:r w:rsidR="00885C19" w:rsidRPr="00D53395">
        <w:t>2, №</w:t>
      </w:r>
      <w:r w:rsidRPr="00D53395">
        <w:t xml:space="preserve"> ,3 по пешеходным тротуарам от существующий дороги. Доступ площадке камеры приема СОД осуществляется от площадки реконструируемых существующих промысловых трубопроводов - нефтесборных трубопроводов. Трубопровод нефтесборны</w:t>
      </w:r>
      <w:r w:rsidR="00885C19">
        <w:t>й Куст №1 – ДНС Урманского м/р</w:t>
      </w:r>
      <w:r w:rsidRPr="00D53395">
        <w:t>.</w:t>
      </w:r>
    </w:p>
    <w:p w:rsidR="00885C19" w:rsidRDefault="00885C19" w:rsidP="00127A24">
      <w:pPr>
        <w:pStyle w:val="21"/>
        <w:suppressAutoHyphens/>
        <w:spacing w:after="0" w:line="360" w:lineRule="auto"/>
        <w:ind w:left="567" w:hanging="567"/>
        <w:jc w:val="both"/>
        <w:rPr>
          <w:b/>
          <w:bCs/>
        </w:rPr>
      </w:pPr>
    </w:p>
    <w:p w:rsidR="00EB4944" w:rsidRPr="00DA7CBF" w:rsidRDefault="00EB4944" w:rsidP="00E65319">
      <w:pPr>
        <w:pStyle w:val="21"/>
        <w:suppressAutoHyphens/>
        <w:spacing w:after="0" w:line="360" w:lineRule="auto"/>
        <w:ind w:left="0" w:firstLine="709"/>
        <w:jc w:val="both"/>
        <w:rPr>
          <w:b/>
          <w:bCs/>
        </w:rPr>
      </w:pPr>
      <w:r w:rsidRPr="00DA7CBF">
        <w:rPr>
          <w:b/>
          <w:bCs/>
        </w:rPr>
        <w:t>2.1.3</w:t>
      </w:r>
      <w:r w:rsidRPr="00DA7CBF">
        <w:rPr>
          <w:b/>
          <w:bCs/>
        </w:rPr>
        <w:tab/>
        <w:t xml:space="preserve"> Предложения по развитию систем инженерно-технического обеспечения территории</w:t>
      </w:r>
    </w:p>
    <w:p w:rsidR="000C7E32" w:rsidRPr="00DA7CBF" w:rsidRDefault="00EB4944" w:rsidP="00BF651D">
      <w:pPr>
        <w:spacing w:line="360" w:lineRule="auto"/>
        <w:ind w:firstLine="709"/>
        <w:jc w:val="both"/>
        <w:rPr>
          <w:sz w:val="24"/>
          <w:szCs w:val="24"/>
        </w:rPr>
      </w:pPr>
      <w:r w:rsidRPr="00DA7CBF">
        <w:rPr>
          <w:sz w:val="24"/>
          <w:szCs w:val="24"/>
        </w:rPr>
        <w:t>Настоящим проектом</w:t>
      </w:r>
      <w:r w:rsidR="00BA753E">
        <w:rPr>
          <w:sz w:val="24"/>
          <w:szCs w:val="24"/>
        </w:rPr>
        <w:t xml:space="preserve"> не</w:t>
      </w:r>
      <w:r w:rsidRPr="00DA7CBF">
        <w:rPr>
          <w:sz w:val="24"/>
          <w:szCs w:val="24"/>
        </w:rPr>
        <w:t xml:space="preserve"> предусматривается демонтаж недействующих выведенных из эксплуат</w:t>
      </w:r>
      <w:r w:rsidR="00111B3D" w:rsidRPr="00DA7CBF">
        <w:rPr>
          <w:sz w:val="24"/>
          <w:szCs w:val="24"/>
        </w:rPr>
        <w:t>ации</w:t>
      </w:r>
      <w:r w:rsidR="004535AF">
        <w:rPr>
          <w:sz w:val="24"/>
          <w:szCs w:val="24"/>
        </w:rPr>
        <w:t xml:space="preserve"> промысловых трубопроводов</w:t>
      </w:r>
      <w:r w:rsidR="00BA753E">
        <w:rPr>
          <w:sz w:val="24"/>
          <w:szCs w:val="24"/>
        </w:rPr>
        <w:t>, воздушных линий, автомобильных дорог</w:t>
      </w:r>
      <w:r w:rsidR="00111B3D" w:rsidRPr="00DA7CBF">
        <w:rPr>
          <w:sz w:val="24"/>
          <w:szCs w:val="24"/>
        </w:rPr>
        <w:t>.</w:t>
      </w:r>
    </w:p>
    <w:p w:rsidR="008046F0" w:rsidRDefault="008046F0">
      <w:pPr>
        <w:spacing w:after="200" w:line="276" w:lineRule="auto"/>
        <w:rPr>
          <w:rFonts w:eastAsiaTheme="majorEastAsia" w:cstheme="majorBidi"/>
          <w:b/>
          <w:sz w:val="24"/>
          <w:szCs w:val="24"/>
        </w:rPr>
      </w:pPr>
      <w:r>
        <w:rPr>
          <w:bCs/>
          <w:sz w:val="24"/>
          <w:szCs w:val="24"/>
        </w:rPr>
        <w:br w:type="page"/>
      </w:r>
    </w:p>
    <w:p w:rsidR="005469EC" w:rsidRPr="00DA7CBF" w:rsidRDefault="005469EC" w:rsidP="00995CB9">
      <w:pPr>
        <w:pStyle w:val="1"/>
        <w:spacing w:line="360" w:lineRule="auto"/>
        <w:ind w:left="567" w:firstLine="720"/>
        <w:rPr>
          <w:rFonts w:ascii="Times New Roman" w:hAnsi="Times New Roman"/>
          <w:bCs w:val="0"/>
          <w:color w:val="auto"/>
          <w:sz w:val="24"/>
          <w:szCs w:val="24"/>
        </w:rPr>
      </w:pPr>
      <w:r w:rsidRPr="00DA7CBF">
        <w:rPr>
          <w:rFonts w:ascii="Times New Roman" w:hAnsi="Times New Roman"/>
          <w:bCs w:val="0"/>
          <w:color w:val="auto"/>
          <w:sz w:val="24"/>
          <w:szCs w:val="24"/>
        </w:rPr>
        <w:lastRenderedPageBreak/>
        <w:t xml:space="preserve">2.2 </w:t>
      </w:r>
      <w:bookmarkStart w:id="4" w:name="_Toc362526370"/>
      <w:bookmarkStart w:id="5" w:name="_Toc346290242"/>
      <w:r w:rsidRPr="00DA7CBF">
        <w:rPr>
          <w:rFonts w:ascii="Times New Roman" w:hAnsi="Times New Roman"/>
          <w:bCs w:val="0"/>
          <w:color w:val="auto"/>
          <w:sz w:val="24"/>
          <w:szCs w:val="24"/>
        </w:rPr>
        <w:t>ЗАЩИТА ТЕРРИТОРИИ ОТ ЧРЕЗВЫЧАЙНЫХ СИТУАЦИЙ ПРИРОДНОГО И ТЕХНОГЕННОГО ХАРАКТЕРА, ПРОВЕДЕНИЕ МЕРОПРИЯТИЙ ПО ГРАЖДАНСКОЙ ОБОРОНЕ И ОБЕСПЕЧЕНИЮ ПОЖАРНОЙ БЕЗОПАСНОСТИ</w:t>
      </w:r>
      <w:bookmarkEnd w:id="4"/>
      <w:bookmarkEnd w:id="5"/>
      <w:r w:rsidRPr="00DA7CBF">
        <w:rPr>
          <w:rFonts w:ascii="Times New Roman" w:hAnsi="Times New Roman"/>
          <w:b w:val="0"/>
          <w:bCs w:val="0"/>
          <w:color w:val="auto"/>
          <w:sz w:val="24"/>
          <w:szCs w:val="24"/>
        </w:rPr>
        <w:t>.</w:t>
      </w:r>
    </w:p>
    <w:p w:rsidR="00D816C2" w:rsidRPr="00DA7CBF" w:rsidRDefault="00D816C2" w:rsidP="00726E99">
      <w:pPr>
        <w:pStyle w:val="2"/>
        <w:numPr>
          <w:ilvl w:val="0"/>
          <w:numId w:val="0"/>
        </w:numPr>
        <w:tabs>
          <w:tab w:val="left" w:pos="708"/>
        </w:tabs>
        <w:suppressAutoHyphens/>
        <w:spacing w:before="0" w:after="0" w:line="360" w:lineRule="auto"/>
        <w:ind w:left="567" w:firstLine="720"/>
        <w:jc w:val="both"/>
        <w:rPr>
          <w:rFonts w:ascii="Times New Roman" w:hAnsi="Times New Roman" w:cs="Times New Roman"/>
          <w:b/>
          <w:bCs w:val="0"/>
          <w:smallCaps w:val="0"/>
          <w:szCs w:val="24"/>
        </w:rPr>
      </w:pPr>
      <w:bookmarkStart w:id="6" w:name="_Toc375899905"/>
      <w:bookmarkStart w:id="7" w:name="_Toc375644205"/>
    </w:p>
    <w:p w:rsidR="005469EC" w:rsidRPr="00DA7CBF" w:rsidRDefault="005469EC" w:rsidP="00E65319">
      <w:pPr>
        <w:pStyle w:val="2"/>
        <w:numPr>
          <w:ilvl w:val="0"/>
          <w:numId w:val="0"/>
        </w:numPr>
        <w:suppressAutoHyphens/>
        <w:spacing w:before="0" w:after="0" w:line="360" w:lineRule="auto"/>
        <w:ind w:firstLine="709"/>
        <w:jc w:val="both"/>
        <w:rPr>
          <w:rFonts w:ascii="Times New Roman" w:hAnsi="Times New Roman" w:cs="Times New Roman"/>
          <w:b/>
          <w:bCs w:val="0"/>
          <w:smallCaps w:val="0"/>
          <w:szCs w:val="24"/>
        </w:rPr>
      </w:pPr>
      <w:r w:rsidRPr="00DA7CBF">
        <w:rPr>
          <w:rFonts w:ascii="Times New Roman" w:hAnsi="Times New Roman" w:cs="Times New Roman"/>
          <w:b/>
          <w:bCs w:val="0"/>
          <w:smallCaps w:val="0"/>
          <w:szCs w:val="24"/>
        </w:rPr>
        <w:t>2.2.1</w:t>
      </w:r>
      <w:r w:rsidRPr="00DA7CBF">
        <w:rPr>
          <w:rFonts w:ascii="Times New Roman" w:hAnsi="Times New Roman" w:cs="Times New Roman"/>
          <w:b/>
          <w:bCs w:val="0"/>
          <w:smallCaps w:val="0"/>
          <w:szCs w:val="24"/>
        </w:rPr>
        <w:tab/>
        <w:t xml:space="preserve"> Мероприятия по защите территории от чрезвычайных ситуаций природного и техногенного характера</w:t>
      </w:r>
      <w:bookmarkEnd w:id="6"/>
      <w:bookmarkEnd w:id="7"/>
    </w:p>
    <w:p w:rsidR="00B31251" w:rsidRPr="00DA7CBF" w:rsidRDefault="00B31251" w:rsidP="00B31251">
      <w:pPr>
        <w:rPr>
          <w:lang w:eastAsia="en-US"/>
        </w:rPr>
      </w:pPr>
    </w:p>
    <w:p w:rsidR="008105CA" w:rsidRPr="00DA7CBF" w:rsidRDefault="008105CA" w:rsidP="00BF651D">
      <w:pPr>
        <w:spacing w:line="360" w:lineRule="auto"/>
        <w:ind w:firstLine="709"/>
        <w:jc w:val="both"/>
        <w:rPr>
          <w:sz w:val="24"/>
          <w:szCs w:val="24"/>
        </w:rPr>
      </w:pPr>
      <w:r w:rsidRPr="00DA7CBF">
        <w:rPr>
          <w:sz w:val="24"/>
          <w:szCs w:val="24"/>
        </w:rPr>
        <w:t xml:space="preserve">В соответствии Лесным кодексом Российской </w:t>
      </w:r>
      <w:r w:rsidR="00111C73" w:rsidRPr="00DA7CBF">
        <w:rPr>
          <w:sz w:val="24"/>
          <w:szCs w:val="24"/>
        </w:rPr>
        <w:t>Федерации от</w:t>
      </w:r>
      <w:r w:rsidRPr="00DA7CBF">
        <w:rPr>
          <w:sz w:val="24"/>
          <w:szCs w:val="24"/>
        </w:rPr>
        <w:t xml:space="preserve"> 04.12.2006 г. № 200-ФЗ (с изменениями) </w:t>
      </w:r>
    </w:p>
    <w:p w:rsidR="008105CA" w:rsidRPr="00DA7CBF" w:rsidRDefault="008105CA" w:rsidP="00BF651D">
      <w:pPr>
        <w:pStyle w:val="ConsPlusNormal"/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A7CBF">
        <w:rPr>
          <w:rFonts w:ascii="Times New Roman" w:hAnsi="Times New Roman" w:cs="Times New Roman"/>
          <w:sz w:val="24"/>
          <w:szCs w:val="24"/>
        </w:rPr>
        <w:t xml:space="preserve">Чрезвычайная ситуация - это обстановка на определенной территории, сложившаяся в результате аварии, опасного природного явления, катастрофы, стихийного или иного бедствия, которые могут повлечь или повлекли за собой человеческие жертвы, ущерб здоровью людей или окружающей среде, значительные материальные потери и нарушение условий жизнедеятельности людей. </w:t>
      </w:r>
    </w:p>
    <w:p w:rsidR="008105CA" w:rsidRPr="00DA7CBF" w:rsidRDefault="008105CA" w:rsidP="00BF651D">
      <w:pPr>
        <w:pStyle w:val="ConsPlusNormal"/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A7CBF">
        <w:rPr>
          <w:rFonts w:ascii="Times New Roman" w:hAnsi="Times New Roman" w:cs="Times New Roman"/>
          <w:sz w:val="24"/>
          <w:szCs w:val="24"/>
        </w:rPr>
        <w:t>Предупреждение чрезвычайных ситуаций - это комплекс мероприятий, проводимых заблаговременно и направленных на максимально возможное уменьшение риска возникновения чрезвычайных ситуаций, а также на сохранение здоровья людей, снижение размеров ущерба окружающей среде и материальных потерь в случае их возникновения.</w:t>
      </w:r>
    </w:p>
    <w:p w:rsidR="008105CA" w:rsidRPr="00DA7CBF" w:rsidRDefault="008105CA" w:rsidP="00BF651D">
      <w:pPr>
        <w:pStyle w:val="ConsPlusNormal"/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A7CBF">
        <w:rPr>
          <w:rFonts w:ascii="Times New Roman" w:hAnsi="Times New Roman" w:cs="Times New Roman"/>
          <w:sz w:val="24"/>
          <w:szCs w:val="24"/>
        </w:rPr>
        <w:t>Территория, подверженная риску возникновения быстроразвивающихся опасных природных явлений и техногенных процессов, - это участок земельного, водного или воздушного пространства либо критически важный или потенциально опасный объект производственного и социального значения, отнесенные к указанной территории путем прогнозирования угрозы возникновения чрезвычайных ситуаций и оценки социально-экономических последствий чрезвычайных ситуаций.</w:t>
      </w:r>
    </w:p>
    <w:p w:rsidR="008105CA" w:rsidRPr="00DA7CBF" w:rsidRDefault="008105CA" w:rsidP="00BF651D">
      <w:pPr>
        <w:spacing w:line="360" w:lineRule="auto"/>
        <w:ind w:firstLine="709"/>
        <w:jc w:val="both"/>
        <w:rPr>
          <w:sz w:val="24"/>
          <w:szCs w:val="24"/>
        </w:rPr>
      </w:pPr>
      <w:r w:rsidRPr="00DA7CBF">
        <w:rPr>
          <w:sz w:val="24"/>
          <w:szCs w:val="24"/>
        </w:rPr>
        <w:t xml:space="preserve">В соответствии Лесным кодексом Российской </w:t>
      </w:r>
      <w:r w:rsidR="00111C73" w:rsidRPr="00DA7CBF">
        <w:rPr>
          <w:sz w:val="24"/>
          <w:szCs w:val="24"/>
        </w:rPr>
        <w:t>Федерации от</w:t>
      </w:r>
      <w:r w:rsidRPr="00DA7CBF">
        <w:rPr>
          <w:sz w:val="24"/>
          <w:szCs w:val="24"/>
        </w:rPr>
        <w:t xml:space="preserve"> 04.12.2006 г. № 200-ФЗ (с изменениями) мероприятиями по ликвидации чрезвычайной ситуации в лесах, возникшей вследствие лесных пожаров, являются аварийно-спасательные и другие неотложные работы, проводимые при возникновении такой чрезвычайной ситуации.</w:t>
      </w:r>
    </w:p>
    <w:p w:rsidR="005469EC" w:rsidRPr="00DA7CBF" w:rsidRDefault="005469EC" w:rsidP="00BF651D">
      <w:pPr>
        <w:pStyle w:val="a9"/>
        <w:widowControl w:val="0"/>
        <w:spacing w:after="0" w:line="360" w:lineRule="auto"/>
        <w:ind w:firstLine="709"/>
        <w:jc w:val="both"/>
        <w:rPr>
          <w:sz w:val="24"/>
          <w:szCs w:val="24"/>
        </w:rPr>
      </w:pPr>
      <w:r w:rsidRPr="00DA7CBF">
        <w:rPr>
          <w:sz w:val="24"/>
          <w:szCs w:val="24"/>
        </w:rPr>
        <w:t xml:space="preserve">Проектируемый объект не является опасным производственным объектом (далее ОПО), согласно Федеральному закону «О промышленной безопасности опасных производственных объектов» от 21.07.1997 г. № 116-ФЗ (с изменениями на </w:t>
      </w:r>
      <w:r w:rsidR="005F6CDB" w:rsidRPr="00DA7CBF">
        <w:rPr>
          <w:sz w:val="24"/>
          <w:szCs w:val="24"/>
        </w:rPr>
        <w:t>04</w:t>
      </w:r>
      <w:r w:rsidRPr="00DA7CBF">
        <w:rPr>
          <w:sz w:val="24"/>
          <w:szCs w:val="24"/>
        </w:rPr>
        <w:t>.0</w:t>
      </w:r>
      <w:r w:rsidR="005F6CDB" w:rsidRPr="00DA7CBF">
        <w:rPr>
          <w:sz w:val="24"/>
          <w:szCs w:val="24"/>
        </w:rPr>
        <w:t>3</w:t>
      </w:r>
      <w:r w:rsidRPr="00DA7CBF">
        <w:rPr>
          <w:sz w:val="24"/>
          <w:szCs w:val="24"/>
        </w:rPr>
        <w:t>.201</w:t>
      </w:r>
      <w:r w:rsidR="005F6CDB" w:rsidRPr="00DA7CBF">
        <w:rPr>
          <w:sz w:val="24"/>
          <w:szCs w:val="24"/>
        </w:rPr>
        <w:t>3</w:t>
      </w:r>
      <w:r w:rsidRPr="00DA7CBF">
        <w:rPr>
          <w:sz w:val="24"/>
          <w:szCs w:val="24"/>
        </w:rPr>
        <w:t xml:space="preserve"> г.). </w:t>
      </w:r>
    </w:p>
    <w:p w:rsidR="00AE254C" w:rsidRPr="00DA7CBF" w:rsidRDefault="00AE254C" w:rsidP="00BF651D">
      <w:pPr>
        <w:tabs>
          <w:tab w:val="left" w:pos="8505"/>
        </w:tabs>
        <w:suppressAutoHyphens/>
        <w:spacing w:line="360" w:lineRule="auto"/>
        <w:ind w:firstLine="709"/>
        <w:jc w:val="both"/>
        <w:rPr>
          <w:snapToGrid w:val="0"/>
          <w:sz w:val="24"/>
          <w:szCs w:val="24"/>
        </w:rPr>
      </w:pPr>
      <w:r w:rsidRPr="00DA7CBF">
        <w:rPr>
          <w:sz w:val="24"/>
          <w:szCs w:val="24"/>
        </w:rPr>
        <w:t>С целью повышения технического уровня эксплуатации и предотвращения аварийных ситуаций необходим постоянный контроль состояния трассы</w:t>
      </w:r>
      <w:r w:rsidR="00972100" w:rsidRPr="00DA7CBF">
        <w:rPr>
          <w:sz w:val="24"/>
          <w:szCs w:val="24"/>
        </w:rPr>
        <w:t xml:space="preserve"> ВЛ</w:t>
      </w:r>
      <w:r w:rsidRPr="00DA7CBF">
        <w:rPr>
          <w:sz w:val="24"/>
          <w:szCs w:val="24"/>
        </w:rPr>
        <w:t xml:space="preserve"> и е</w:t>
      </w:r>
      <w:r w:rsidR="006801E0" w:rsidRPr="00DA7CBF">
        <w:rPr>
          <w:sz w:val="24"/>
          <w:szCs w:val="24"/>
        </w:rPr>
        <w:t>е</w:t>
      </w:r>
      <w:r w:rsidRPr="00DA7CBF">
        <w:rPr>
          <w:sz w:val="24"/>
          <w:szCs w:val="24"/>
        </w:rPr>
        <w:t xml:space="preserve"> </w:t>
      </w:r>
      <w:r w:rsidRPr="00DA7CBF">
        <w:rPr>
          <w:sz w:val="24"/>
          <w:szCs w:val="24"/>
        </w:rPr>
        <w:lastRenderedPageBreak/>
        <w:t>охранных зон.</w:t>
      </w:r>
      <w:r w:rsidR="00972100" w:rsidRPr="00DA7CBF">
        <w:rPr>
          <w:sz w:val="24"/>
          <w:szCs w:val="24"/>
        </w:rPr>
        <w:t xml:space="preserve"> Предусмотрены мероприятия </w:t>
      </w:r>
      <w:r w:rsidR="00111C73" w:rsidRPr="00DA7CBF">
        <w:rPr>
          <w:sz w:val="24"/>
          <w:szCs w:val="24"/>
        </w:rPr>
        <w:t>по контролю</w:t>
      </w:r>
      <w:r w:rsidR="00972100" w:rsidRPr="00DA7CBF">
        <w:rPr>
          <w:sz w:val="24"/>
          <w:szCs w:val="24"/>
        </w:rPr>
        <w:t xml:space="preserve"> состояния и обслуживания ВЛ, а также состояния систем электроснабжения.</w:t>
      </w:r>
    </w:p>
    <w:p w:rsidR="00AE254C" w:rsidRPr="00DA7CBF" w:rsidRDefault="00AE254C" w:rsidP="00BF651D">
      <w:pPr>
        <w:tabs>
          <w:tab w:val="left" w:pos="8505"/>
        </w:tabs>
        <w:suppressAutoHyphens/>
        <w:spacing w:line="360" w:lineRule="auto"/>
        <w:ind w:firstLine="709"/>
        <w:jc w:val="both"/>
        <w:rPr>
          <w:sz w:val="24"/>
          <w:szCs w:val="24"/>
        </w:rPr>
      </w:pPr>
      <w:r w:rsidRPr="00DA7CBF">
        <w:rPr>
          <w:sz w:val="24"/>
          <w:szCs w:val="24"/>
        </w:rPr>
        <w:t xml:space="preserve">При эксплуатации проектируемого объекта охрана окружающей среды достигается комплексом мероприятий, направленных на соблюдение регламентного режима транспорта продукции, а также предотвращение </w:t>
      </w:r>
      <w:r w:rsidR="00691ED8" w:rsidRPr="00DA7CBF">
        <w:rPr>
          <w:sz w:val="24"/>
          <w:szCs w:val="24"/>
        </w:rPr>
        <w:t>аварий и загрязнений территории</w:t>
      </w:r>
      <w:r w:rsidRPr="00DA7CBF">
        <w:rPr>
          <w:sz w:val="24"/>
          <w:szCs w:val="24"/>
        </w:rPr>
        <w:t>.</w:t>
      </w:r>
    </w:p>
    <w:p w:rsidR="00331E95" w:rsidRPr="00DA7CBF" w:rsidRDefault="006E5CF3" w:rsidP="00BF651D">
      <w:pPr>
        <w:pStyle w:val="a9"/>
        <w:suppressAutoHyphens/>
        <w:spacing w:after="0" w:line="360" w:lineRule="auto"/>
        <w:ind w:firstLine="709"/>
        <w:jc w:val="both"/>
        <w:rPr>
          <w:sz w:val="24"/>
          <w:szCs w:val="24"/>
        </w:rPr>
      </w:pPr>
      <w:r w:rsidRPr="00DA7CBF">
        <w:rPr>
          <w:sz w:val="24"/>
          <w:szCs w:val="24"/>
        </w:rPr>
        <w:t xml:space="preserve">С целью проведения мероприятий гражданской обороны, направленных на уменьшение рисков, связанных с обеспечением защиты работников и материальных ценностей от опасностей, возникающих при ведении военных действий или вследствие этих действий, а также при возникновении чрезвычайных ситуаций природного и техногенного характера, в </w:t>
      </w:r>
      <w:r w:rsidR="00F14188" w:rsidRPr="00DA7CBF">
        <w:rPr>
          <w:sz w:val="24"/>
          <w:szCs w:val="24"/>
        </w:rPr>
        <w:t>О</w:t>
      </w:r>
      <w:r w:rsidR="00872FC2" w:rsidRPr="00DA7CBF">
        <w:rPr>
          <w:sz w:val="24"/>
          <w:szCs w:val="24"/>
        </w:rPr>
        <w:t>О</w:t>
      </w:r>
      <w:r w:rsidR="00F14188" w:rsidRPr="00DA7CBF">
        <w:rPr>
          <w:sz w:val="24"/>
          <w:szCs w:val="24"/>
        </w:rPr>
        <w:t>О «Газпромнефть-Восток»</w:t>
      </w:r>
      <w:r w:rsidR="00506586" w:rsidRPr="00DA7CBF">
        <w:rPr>
          <w:sz w:val="24"/>
          <w:szCs w:val="24"/>
        </w:rPr>
        <w:t xml:space="preserve"> </w:t>
      </w:r>
      <w:r w:rsidRPr="00DA7CBF">
        <w:rPr>
          <w:sz w:val="24"/>
          <w:szCs w:val="24"/>
        </w:rPr>
        <w:t xml:space="preserve">созданы </w:t>
      </w:r>
      <w:r w:rsidR="00C05DD2">
        <w:rPr>
          <w:sz w:val="24"/>
          <w:szCs w:val="24"/>
        </w:rPr>
        <w:t>нештатные аварийно-спасательные </w:t>
      </w:r>
      <w:r w:rsidRPr="00DA7CBF">
        <w:rPr>
          <w:sz w:val="24"/>
          <w:szCs w:val="24"/>
        </w:rPr>
        <w:t>формирования</w:t>
      </w:r>
      <w:r w:rsidR="00C05DD2">
        <w:rPr>
          <w:sz w:val="24"/>
          <w:szCs w:val="24"/>
        </w:rPr>
        <w:t> </w:t>
      </w:r>
      <w:r w:rsidR="00B31251" w:rsidRPr="00DA7CBF">
        <w:rPr>
          <w:sz w:val="24"/>
          <w:szCs w:val="24"/>
        </w:rPr>
        <w:t>гражданской</w:t>
      </w:r>
      <w:r w:rsidR="00C05DD2">
        <w:rPr>
          <w:sz w:val="24"/>
          <w:szCs w:val="24"/>
        </w:rPr>
        <w:t> </w:t>
      </w:r>
      <w:r w:rsidR="00B31251" w:rsidRPr="00DA7CBF">
        <w:rPr>
          <w:sz w:val="24"/>
          <w:szCs w:val="24"/>
        </w:rPr>
        <w:t>обороны</w:t>
      </w:r>
      <w:r w:rsidR="00C05DD2">
        <w:rPr>
          <w:sz w:val="24"/>
          <w:szCs w:val="24"/>
        </w:rPr>
        <w:t> </w:t>
      </w:r>
      <w:r w:rsidR="00B31251" w:rsidRPr="00DA7CBF">
        <w:rPr>
          <w:sz w:val="24"/>
          <w:szCs w:val="24"/>
        </w:rPr>
        <w:t xml:space="preserve">(НАСФ ГО). </w:t>
      </w:r>
    </w:p>
    <w:p w:rsidR="006E5CF3" w:rsidRPr="00DA7CBF" w:rsidRDefault="006E5CF3" w:rsidP="00485166">
      <w:pPr>
        <w:spacing w:line="360" w:lineRule="auto"/>
        <w:ind w:left="567"/>
        <w:jc w:val="both"/>
        <w:rPr>
          <w:sz w:val="24"/>
          <w:szCs w:val="24"/>
        </w:rPr>
      </w:pPr>
      <w:r w:rsidRPr="00127A24">
        <w:rPr>
          <w:i/>
          <w:sz w:val="24"/>
          <w:szCs w:val="24"/>
        </w:rPr>
        <w:t>Противопожарные мероприятия при эксплуатации</w:t>
      </w:r>
      <w:r w:rsidRPr="00DA7CBF">
        <w:rPr>
          <w:sz w:val="24"/>
          <w:szCs w:val="24"/>
        </w:rPr>
        <w:t>:</w:t>
      </w:r>
    </w:p>
    <w:p w:rsidR="008105CA" w:rsidRPr="00DA7CBF" w:rsidRDefault="008105CA" w:rsidP="00BF651D">
      <w:pPr>
        <w:pStyle w:val="3"/>
        <w:shd w:val="clear" w:color="auto" w:fill="FFFFFF"/>
        <w:spacing w:before="0" w:line="360" w:lineRule="auto"/>
        <w:ind w:firstLine="709"/>
        <w:jc w:val="both"/>
        <w:textAlignment w:val="baseline"/>
        <w:rPr>
          <w:rFonts w:ascii="Times New Roman" w:hAnsi="Times New Roman" w:cs="Times New Roman"/>
          <w:b w:val="0"/>
          <w:bCs w:val="0"/>
          <w:color w:val="auto"/>
          <w:spacing w:val="2"/>
          <w:sz w:val="24"/>
          <w:szCs w:val="24"/>
        </w:rPr>
      </w:pPr>
      <w:r w:rsidRPr="00DA7CBF">
        <w:rPr>
          <w:rFonts w:ascii="Times New Roman" w:hAnsi="Times New Roman" w:cs="Times New Roman"/>
          <w:b w:val="0"/>
          <w:bCs w:val="0"/>
          <w:color w:val="auto"/>
          <w:spacing w:val="2"/>
          <w:sz w:val="24"/>
          <w:szCs w:val="24"/>
        </w:rPr>
        <w:t>Статья 53 Лесного Кодекса РФ предусматривает следующие меры пожарной безопасности в лесах:</w:t>
      </w:r>
    </w:p>
    <w:p w:rsidR="00095D3C" w:rsidRPr="00DA7CBF" w:rsidRDefault="00095D3C" w:rsidP="00BF651D">
      <w:pPr>
        <w:spacing w:line="360" w:lineRule="auto"/>
        <w:ind w:firstLine="709"/>
        <w:contextualSpacing/>
        <w:jc w:val="both"/>
        <w:rPr>
          <w:spacing w:val="2"/>
          <w:sz w:val="24"/>
          <w:szCs w:val="24"/>
        </w:rPr>
      </w:pPr>
      <w:r w:rsidRPr="00DA7CBF">
        <w:rPr>
          <w:spacing w:val="2"/>
          <w:sz w:val="24"/>
          <w:szCs w:val="24"/>
        </w:rPr>
        <w:t>- предупреждение лесных пожаров;</w:t>
      </w:r>
    </w:p>
    <w:p w:rsidR="00095D3C" w:rsidRPr="00DA7CBF" w:rsidRDefault="00095D3C" w:rsidP="00BF651D">
      <w:pPr>
        <w:spacing w:line="360" w:lineRule="auto"/>
        <w:ind w:firstLine="709"/>
        <w:contextualSpacing/>
        <w:jc w:val="both"/>
        <w:rPr>
          <w:spacing w:val="2"/>
          <w:sz w:val="24"/>
          <w:szCs w:val="24"/>
        </w:rPr>
      </w:pPr>
      <w:r w:rsidRPr="00DA7CBF">
        <w:rPr>
          <w:spacing w:val="2"/>
          <w:sz w:val="24"/>
          <w:szCs w:val="24"/>
        </w:rPr>
        <w:t>- мониторинг пожарной опасности в лесах и лесных пожаров;</w:t>
      </w:r>
    </w:p>
    <w:p w:rsidR="00095D3C" w:rsidRPr="00DA7CBF" w:rsidRDefault="00095D3C" w:rsidP="00BF651D">
      <w:pPr>
        <w:spacing w:line="360" w:lineRule="auto"/>
        <w:ind w:firstLine="709"/>
        <w:contextualSpacing/>
        <w:jc w:val="both"/>
        <w:rPr>
          <w:spacing w:val="2"/>
          <w:sz w:val="24"/>
          <w:szCs w:val="24"/>
        </w:rPr>
      </w:pPr>
      <w:r w:rsidRPr="00DA7CBF">
        <w:rPr>
          <w:spacing w:val="2"/>
          <w:sz w:val="24"/>
          <w:szCs w:val="24"/>
        </w:rPr>
        <w:t>- разработку и утверждение планов тушения лесных пожаров;</w:t>
      </w:r>
    </w:p>
    <w:p w:rsidR="00095D3C" w:rsidRPr="00DA7CBF" w:rsidRDefault="00095D3C" w:rsidP="00BF651D">
      <w:pPr>
        <w:spacing w:line="360" w:lineRule="auto"/>
        <w:ind w:firstLine="709"/>
        <w:contextualSpacing/>
        <w:jc w:val="both"/>
        <w:rPr>
          <w:spacing w:val="2"/>
          <w:sz w:val="22"/>
          <w:szCs w:val="22"/>
        </w:rPr>
      </w:pPr>
      <w:r w:rsidRPr="00DA7CBF">
        <w:rPr>
          <w:spacing w:val="2"/>
          <w:sz w:val="22"/>
          <w:szCs w:val="22"/>
        </w:rPr>
        <w:t>- иные меры пожарной безопасности в лесах.</w:t>
      </w:r>
    </w:p>
    <w:p w:rsidR="002C6D96" w:rsidRPr="00BA637A" w:rsidRDefault="008105CA" w:rsidP="00BF651D">
      <w:pPr>
        <w:spacing w:line="360" w:lineRule="auto"/>
        <w:ind w:firstLine="709"/>
        <w:contextualSpacing/>
        <w:jc w:val="both"/>
        <w:rPr>
          <w:spacing w:val="2"/>
          <w:sz w:val="24"/>
          <w:szCs w:val="24"/>
        </w:rPr>
      </w:pPr>
      <w:r w:rsidRPr="00BA637A">
        <w:rPr>
          <w:spacing w:val="2"/>
          <w:sz w:val="24"/>
          <w:szCs w:val="24"/>
        </w:rPr>
        <w:t xml:space="preserve">Согласно Правилам пожарной безопасности в лесах, утвержденными Постановлением Правительства РФ от 30.06.2007 года № 417 </w:t>
      </w:r>
      <w:r w:rsidR="002C6D96" w:rsidRPr="00BA637A">
        <w:rPr>
          <w:spacing w:val="2"/>
          <w:sz w:val="24"/>
          <w:szCs w:val="24"/>
        </w:rPr>
        <w:t>определены требования пожарной безопасности в лесах при строительстве, реконструкции и эксплуатации линий электропередачи:</w:t>
      </w:r>
    </w:p>
    <w:p w:rsidR="002C6D96" w:rsidRPr="00BA637A" w:rsidRDefault="002C6D96" w:rsidP="00BF651D">
      <w:pPr>
        <w:spacing w:line="360" w:lineRule="auto"/>
        <w:ind w:firstLine="709"/>
        <w:contextualSpacing/>
        <w:jc w:val="both"/>
        <w:rPr>
          <w:spacing w:val="2"/>
          <w:sz w:val="24"/>
          <w:szCs w:val="24"/>
        </w:rPr>
      </w:pPr>
      <w:bookmarkStart w:id="8" w:name="sub_1034"/>
      <w:r w:rsidRPr="00BA637A">
        <w:rPr>
          <w:spacing w:val="2"/>
          <w:sz w:val="24"/>
          <w:szCs w:val="24"/>
        </w:rPr>
        <w:t xml:space="preserve"> - просеки, на которых находятся линии электропередачи и линии связи, в период пожароопасного сезона должны быть свободны от горючих материалов.</w:t>
      </w:r>
    </w:p>
    <w:p w:rsidR="002C6D96" w:rsidRPr="00BA637A" w:rsidRDefault="002C6D96" w:rsidP="00BF651D">
      <w:pPr>
        <w:spacing w:line="360" w:lineRule="auto"/>
        <w:ind w:firstLine="709"/>
        <w:contextualSpacing/>
        <w:jc w:val="both"/>
        <w:rPr>
          <w:spacing w:val="2"/>
          <w:sz w:val="24"/>
          <w:szCs w:val="24"/>
        </w:rPr>
      </w:pPr>
      <w:bookmarkStart w:id="9" w:name="sub_1035"/>
      <w:bookmarkEnd w:id="8"/>
      <w:r w:rsidRPr="00BA637A">
        <w:rPr>
          <w:spacing w:val="2"/>
          <w:sz w:val="24"/>
          <w:szCs w:val="24"/>
        </w:rPr>
        <w:t xml:space="preserve"> - при строительстве, реконструкции и эксплуатации линий </w:t>
      </w:r>
      <w:r w:rsidR="00111C73" w:rsidRPr="00BA637A">
        <w:rPr>
          <w:spacing w:val="2"/>
          <w:sz w:val="24"/>
          <w:szCs w:val="24"/>
        </w:rPr>
        <w:t>электропередачи, обеспечивается</w:t>
      </w:r>
      <w:r w:rsidRPr="00BA637A">
        <w:rPr>
          <w:spacing w:val="2"/>
          <w:sz w:val="24"/>
          <w:szCs w:val="24"/>
        </w:rPr>
        <w:t xml:space="preserve"> рубка лесных насаждений, складирование и уборка заготовленной древесины, порубочных остатков и других горючих материалов.</w:t>
      </w:r>
    </w:p>
    <w:bookmarkEnd w:id="9"/>
    <w:p w:rsidR="006E5CF3" w:rsidRPr="00DA7CBF" w:rsidRDefault="006E5CF3" w:rsidP="00BF651D">
      <w:pPr>
        <w:pStyle w:val="af2"/>
        <w:spacing w:line="360" w:lineRule="auto"/>
        <w:ind w:firstLine="709"/>
        <w:rPr>
          <w:rFonts w:ascii="Times New Roman" w:hAnsi="Times New Roman"/>
          <w:sz w:val="24"/>
          <w:szCs w:val="24"/>
        </w:rPr>
      </w:pPr>
      <w:r w:rsidRPr="00DA7CBF">
        <w:rPr>
          <w:rFonts w:ascii="Times New Roman" w:eastAsia="Calibri" w:hAnsi="Times New Roman"/>
          <w:sz w:val="24"/>
          <w:szCs w:val="24"/>
          <w:lang w:eastAsia="en-US"/>
        </w:rPr>
        <w:t xml:space="preserve">Аварии, которые могут произойти на </w:t>
      </w:r>
      <w:r w:rsidR="00024C20" w:rsidRPr="00DA7CBF">
        <w:rPr>
          <w:rFonts w:ascii="Times New Roman" w:eastAsia="Calibri" w:hAnsi="Times New Roman"/>
          <w:sz w:val="24"/>
          <w:szCs w:val="24"/>
          <w:lang w:eastAsia="en-US"/>
        </w:rPr>
        <w:t>автозимниках</w:t>
      </w:r>
      <w:r w:rsidR="00AF7121" w:rsidRPr="00DA7CBF">
        <w:rPr>
          <w:rFonts w:ascii="Times New Roman" w:eastAsia="Calibri" w:hAnsi="Times New Roman"/>
          <w:sz w:val="24"/>
          <w:szCs w:val="24"/>
          <w:lang w:eastAsia="en-US"/>
        </w:rPr>
        <w:t>, пересекаемых проектируемой</w:t>
      </w:r>
      <w:r w:rsidRPr="00DA7CBF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r w:rsidR="00024C20" w:rsidRPr="00DA7CBF">
        <w:rPr>
          <w:rFonts w:ascii="Times New Roman" w:eastAsia="Calibri" w:hAnsi="Times New Roman"/>
          <w:sz w:val="24"/>
          <w:szCs w:val="24"/>
          <w:lang w:eastAsia="en-US"/>
        </w:rPr>
        <w:t>ВЛ</w:t>
      </w:r>
      <w:r w:rsidRPr="00DA7CBF">
        <w:rPr>
          <w:rFonts w:ascii="Times New Roman" w:eastAsia="Calibri" w:hAnsi="Times New Roman"/>
          <w:sz w:val="24"/>
          <w:szCs w:val="24"/>
          <w:lang w:eastAsia="en-US"/>
        </w:rPr>
        <w:t xml:space="preserve">, можно отнести к техногенным авариям. </w:t>
      </w:r>
    </w:p>
    <w:p w:rsidR="006E5CF3" w:rsidRPr="00DA7CBF" w:rsidRDefault="006E5CF3" w:rsidP="00BF651D">
      <w:pPr>
        <w:spacing w:line="360" w:lineRule="auto"/>
        <w:ind w:firstLine="709"/>
        <w:jc w:val="both"/>
        <w:rPr>
          <w:sz w:val="24"/>
          <w:szCs w:val="24"/>
        </w:rPr>
      </w:pPr>
      <w:r w:rsidRPr="00DA7CBF">
        <w:rPr>
          <w:sz w:val="24"/>
          <w:szCs w:val="24"/>
        </w:rPr>
        <w:t>Над территорией объекта возможны полеты самолетов, осуществляющих авиаперевозки людей.</w:t>
      </w:r>
    </w:p>
    <w:p w:rsidR="006E5CF3" w:rsidRPr="00DA7CBF" w:rsidRDefault="006E5CF3" w:rsidP="00BF651D">
      <w:pPr>
        <w:spacing w:line="360" w:lineRule="auto"/>
        <w:ind w:firstLine="709"/>
        <w:jc w:val="both"/>
        <w:rPr>
          <w:sz w:val="24"/>
          <w:szCs w:val="24"/>
        </w:rPr>
      </w:pPr>
      <w:r w:rsidRPr="00DA7CBF">
        <w:rPr>
          <w:sz w:val="24"/>
          <w:szCs w:val="24"/>
        </w:rPr>
        <w:t>Снижение вероятности авиационных происшествий над территорией объекта предусматривается за счет выполнения ряда технических и организационных мер.</w:t>
      </w:r>
    </w:p>
    <w:p w:rsidR="000C7333" w:rsidRPr="00DA7CBF" w:rsidRDefault="006E5CF3" w:rsidP="00BF651D">
      <w:pPr>
        <w:spacing w:line="360" w:lineRule="auto"/>
        <w:ind w:firstLine="709"/>
        <w:jc w:val="both"/>
        <w:rPr>
          <w:b/>
          <w:bCs/>
          <w:i/>
          <w:sz w:val="24"/>
          <w:szCs w:val="24"/>
        </w:rPr>
      </w:pPr>
      <w:r w:rsidRPr="00DA7CBF">
        <w:rPr>
          <w:sz w:val="24"/>
          <w:szCs w:val="24"/>
        </w:rPr>
        <w:t xml:space="preserve">Предупреждение авиационных происшествий при полетах над территорией объекта организуется и осуществляется в соответствии с требованиями Воздушного </w:t>
      </w:r>
      <w:r w:rsidRPr="00DA7CBF">
        <w:rPr>
          <w:sz w:val="24"/>
          <w:szCs w:val="24"/>
        </w:rPr>
        <w:br/>
      </w:r>
      <w:r w:rsidRPr="00DA7CBF">
        <w:rPr>
          <w:sz w:val="24"/>
          <w:szCs w:val="24"/>
        </w:rPr>
        <w:lastRenderedPageBreak/>
        <w:t>Кодекса Российской Федерации, Федеральных правил использования воздушного пространства РФ. Наставлений, регулирующих деятельность служб, обеспечивающих полеты и других нормативных актов гражданской авиации. Полеты над объектом предполагается выполнять по установленным маршрутам, на фиксированных высотах и фиксированных эшелонах полета</w:t>
      </w:r>
      <w:r w:rsidRPr="00DA7CBF">
        <w:rPr>
          <w:i/>
          <w:sz w:val="24"/>
          <w:szCs w:val="24"/>
        </w:rPr>
        <w:t>.</w:t>
      </w:r>
    </w:p>
    <w:p w:rsidR="001653CC" w:rsidRPr="00DA7CBF" w:rsidRDefault="001653CC" w:rsidP="00B31251">
      <w:pPr>
        <w:spacing w:line="360" w:lineRule="auto"/>
        <w:rPr>
          <w:lang w:eastAsia="en-US"/>
        </w:rPr>
      </w:pPr>
      <w:bookmarkStart w:id="10" w:name="_Toc362526372"/>
      <w:bookmarkStart w:id="11" w:name="_Toc375899906"/>
      <w:bookmarkStart w:id="12" w:name="_Toc375644206"/>
    </w:p>
    <w:p w:rsidR="00026657" w:rsidRPr="00DA7CBF" w:rsidRDefault="00026657" w:rsidP="00995CB9">
      <w:pPr>
        <w:pStyle w:val="2"/>
        <w:numPr>
          <w:ilvl w:val="0"/>
          <w:numId w:val="0"/>
        </w:numPr>
        <w:suppressAutoHyphens/>
        <w:spacing w:before="0" w:after="0" w:line="360" w:lineRule="auto"/>
        <w:ind w:left="1276" w:hanging="709"/>
        <w:jc w:val="both"/>
        <w:rPr>
          <w:rFonts w:ascii="Times New Roman" w:hAnsi="Times New Roman" w:cs="Times New Roman"/>
          <w:b/>
          <w:bCs w:val="0"/>
          <w:smallCaps w:val="0"/>
          <w:szCs w:val="24"/>
        </w:rPr>
      </w:pPr>
      <w:r w:rsidRPr="00DA7CBF">
        <w:rPr>
          <w:rFonts w:ascii="Times New Roman" w:hAnsi="Times New Roman" w:cs="Times New Roman"/>
          <w:b/>
          <w:bCs w:val="0"/>
          <w:smallCaps w:val="0"/>
          <w:szCs w:val="24"/>
        </w:rPr>
        <w:t>2.2.2</w:t>
      </w:r>
      <w:r w:rsidRPr="00DA7CBF">
        <w:rPr>
          <w:rFonts w:ascii="Times New Roman" w:hAnsi="Times New Roman" w:cs="Times New Roman"/>
          <w:b/>
          <w:bCs w:val="0"/>
          <w:smallCaps w:val="0"/>
          <w:szCs w:val="24"/>
        </w:rPr>
        <w:tab/>
        <w:t xml:space="preserve"> Мероприятия по обеспечению гражданской обороны</w:t>
      </w:r>
      <w:bookmarkEnd w:id="10"/>
      <w:bookmarkEnd w:id="11"/>
      <w:bookmarkEnd w:id="12"/>
    </w:p>
    <w:p w:rsidR="00026657" w:rsidRPr="00DA7CBF" w:rsidRDefault="00026657" w:rsidP="00BF651D">
      <w:pPr>
        <w:pStyle w:val="21"/>
        <w:suppressAutoHyphens/>
        <w:spacing w:after="0" w:line="360" w:lineRule="auto"/>
        <w:ind w:left="0" w:firstLine="709"/>
        <w:jc w:val="both"/>
      </w:pPr>
      <w:r w:rsidRPr="00DA7CBF">
        <w:t xml:space="preserve">В соответствии с Постановлением Правительства № 1115 от 19 сентября 1998 г., «О порядке отнесения организаций к категориям по гражданской обороне (секретный)» объект является </w:t>
      </w:r>
      <w:r w:rsidR="00872FC2" w:rsidRPr="00DA7CBF">
        <w:t>не категорированным</w:t>
      </w:r>
      <w:r w:rsidRPr="00DA7CBF">
        <w:t xml:space="preserve"> по гражданской обороне </w:t>
      </w:r>
      <w:r w:rsidR="00BA637A">
        <w:br/>
      </w:r>
      <w:r w:rsidRPr="00DA7CBF">
        <w:t>(далее – ГО), т.к. в составе объекта отсутствуют здания и сооружения, подлежащие отнесению к категории по ГО.</w:t>
      </w:r>
    </w:p>
    <w:p w:rsidR="00026657" w:rsidRPr="00DA7CBF" w:rsidRDefault="00026657" w:rsidP="00BF651D">
      <w:pPr>
        <w:pStyle w:val="21"/>
        <w:suppressAutoHyphens/>
        <w:spacing w:after="0" w:line="360" w:lineRule="auto"/>
        <w:ind w:left="0" w:firstLine="709"/>
        <w:jc w:val="both"/>
        <w:rPr>
          <w:rFonts w:cs="Arial"/>
        </w:rPr>
      </w:pPr>
      <w:r w:rsidRPr="00DA7CBF">
        <w:rPr>
          <w:rFonts w:cs="Arial"/>
        </w:rPr>
        <w:t xml:space="preserve"> Демонтаж сооружений в военное время в короткие сроки технически неосуществим и экономически нецелесообразен. </w:t>
      </w:r>
    </w:p>
    <w:p w:rsidR="00026657" w:rsidRPr="00DA7CBF" w:rsidRDefault="00026657" w:rsidP="00BF651D">
      <w:pPr>
        <w:spacing w:line="360" w:lineRule="auto"/>
        <w:ind w:firstLine="709"/>
        <w:jc w:val="both"/>
        <w:rPr>
          <w:rFonts w:cs="Arial"/>
          <w:sz w:val="24"/>
          <w:szCs w:val="24"/>
        </w:rPr>
      </w:pPr>
      <w:r w:rsidRPr="00DA7CBF">
        <w:rPr>
          <w:rFonts w:cs="Arial"/>
          <w:sz w:val="24"/>
          <w:szCs w:val="24"/>
        </w:rPr>
        <w:t>Согласно исходным данным, представленным Главным управлением МЧС России по России по Томской области, проектируемый объект находится в пределах зон возможной опасности, указанных в СНиП 2.01.51-90:</w:t>
      </w:r>
    </w:p>
    <w:p w:rsidR="00026657" w:rsidRPr="00DA7CBF" w:rsidRDefault="00026657" w:rsidP="004861F5">
      <w:pPr>
        <w:pStyle w:val="a7"/>
        <w:spacing w:line="360" w:lineRule="auto"/>
        <w:ind w:left="0" w:firstLine="709"/>
        <w:jc w:val="both"/>
        <w:rPr>
          <w:rFonts w:cs="Arial"/>
          <w:sz w:val="24"/>
          <w:szCs w:val="24"/>
        </w:rPr>
      </w:pPr>
      <w:r w:rsidRPr="00DA7CBF">
        <w:rPr>
          <w:rFonts w:cs="Arial"/>
          <w:sz w:val="24"/>
          <w:szCs w:val="24"/>
        </w:rPr>
        <w:t>- вне зоны возможных разрушений города, отнесенного к группе по ГО;</w:t>
      </w:r>
    </w:p>
    <w:p w:rsidR="00026657" w:rsidRPr="00DA7CBF" w:rsidRDefault="00026657" w:rsidP="004861F5">
      <w:pPr>
        <w:pStyle w:val="a7"/>
        <w:spacing w:line="360" w:lineRule="auto"/>
        <w:ind w:left="0" w:firstLine="709"/>
        <w:jc w:val="both"/>
        <w:rPr>
          <w:rFonts w:cs="Arial"/>
          <w:sz w:val="24"/>
          <w:szCs w:val="24"/>
        </w:rPr>
      </w:pPr>
      <w:r w:rsidRPr="00DA7CBF">
        <w:rPr>
          <w:rFonts w:cs="Arial"/>
          <w:sz w:val="24"/>
          <w:szCs w:val="24"/>
        </w:rPr>
        <w:t xml:space="preserve">- </w:t>
      </w:r>
      <w:r w:rsidR="00111C73" w:rsidRPr="00DA7CBF">
        <w:rPr>
          <w:rFonts w:cs="Arial"/>
          <w:sz w:val="24"/>
          <w:szCs w:val="24"/>
        </w:rPr>
        <w:t>вне зоны</w:t>
      </w:r>
      <w:r w:rsidRPr="00DA7CBF">
        <w:rPr>
          <w:rFonts w:cs="Arial"/>
          <w:sz w:val="24"/>
          <w:szCs w:val="24"/>
        </w:rPr>
        <w:t xml:space="preserve"> возможного сильного радиоактивного заражения (загрязнения) города, отнесенного к группе по ГО;</w:t>
      </w:r>
    </w:p>
    <w:p w:rsidR="00026657" w:rsidRPr="00DA7CBF" w:rsidRDefault="00026657" w:rsidP="004861F5">
      <w:pPr>
        <w:pStyle w:val="a7"/>
        <w:spacing w:line="360" w:lineRule="auto"/>
        <w:ind w:left="0" w:firstLine="709"/>
        <w:jc w:val="both"/>
        <w:rPr>
          <w:rFonts w:cs="Arial"/>
          <w:sz w:val="24"/>
          <w:szCs w:val="24"/>
        </w:rPr>
      </w:pPr>
      <w:r w:rsidRPr="00DA7CBF">
        <w:rPr>
          <w:rFonts w:cs="Arial"/>
          <w:sz w:val="24"/>
          <w:szCs w:val="24"/>
        </w:rPr>
        <w:t>- вне зоны светомаскировки (проектируемый объект находится в Парабельском районе Томской области, и в соответствии с п. 9.2 СНиП 2.01.51-90 не относится к зоне светомаскировки).</w:t>
      </w:r>
    </w:p>
    <w:p w:rsidR="00026657" w:rsidRPr="00DA7CBF" w:rsidRDefault="00026657" w:rsidP="00BF651D">
      <w:pPr>
        <w:spacing w:line="360" w:lineRule="auto"/>
        <w:ind w:firstLine="709"/>
        <w:jc w:val="both"/>
        <w:rPr>
          <w:rFonts w:cs="Arial"/>
          <w:sz w:val="24"/>
          <w:szCs w:val="24"/>
        </w:rPr>
      </w:pPr>
      <w:r w:rsidRPr="00DA7CBF">
        <w:rPr>
          <w:rFonts w:cs="Arial"/>
          <w:sz w:val="24"/>
          <w:szCs w:val="24"/>
        </w:rPr>
        <w:t>Проектируемый объект в зоны возможного разрушения и возможных катастрофических затоплений не попадает.</w:t>
      </w:r>
    </w:p>
    <w:p w:rsidR="00026657" w:rsidRPr="00DA7CBF" w:rsidRDefault="00026657" w:rsidP="00BF651D">
      <w:pPr>
        <w:pStyle w:val="a9"/>
        <w:suppressAutoHyphens/>
        <w:spacing w:after="0" w:line="360" w:lineRule="auto"/>
        <w:ind w:firstLine="709"/>
        <w:jc w:val="both"/>
        <w:rPr>
          <w:sz w:val="24"/>
          <w:szCs w:val="24"/>
        </w:rPr>
      </w:pPr>
      <w:r w:rsidRPr="00DA7CBF">
        <w:rPr>
          <w:sz w:val="24"/>
          <w:szCs w:val="24"/>
        </w:rPr>
        <w:t xml:space="preserve">С целью проведения мероприятий гражданской обороны, направленных на уменьшение рисков, связанных с обеспечением защиты работников и материальных ценностей от опасностей, возникающих при ведении военных действий или вследствие этих действий, а также при возникновении чрезвычайных ситуаций природного и техногенного характера, в </w:t>
      </w:r>
      <w:r w:rsidR="00F14188" w:rsidRPr="00DA7CBF">
        <w:rPr>
          <w:sz w:val="24"/>
          <w:szCs w:val="24"/>
        </w:rPr>
        <w:t>О</w:t>
      </w:r>
      <w:r w:rsidR="00872FC2" w:rsidRPr="00DA7CBF">
        <w:rPr>
          <w:sz w:val="24"/>
          <w:szCs w:val="24"/>
        </w:rPr>
        <w:t>О</w:t>
      </w:r>
      <w:r w:rsidR="00F14188" w:rsidRPr="00DA7CBF">
        <w:rPr>
          <w:sz w:val="24"/>
          <w:szCs w:val="24"/>
        </w:rPr>
        <w:t xml:space="preserve">О «Газпромнефть-Восток» </w:t>
      </w:r>
      <w:r w:rsidRPr="00DA7CBF">
        <w:rPr>
          <w:sz w:val="24"/>
          <w:szCs w:val="24"/>
        </w:rPr>
        <w:t xml:space="preserve">созданы </w:t>
      </w:r>
      <w:r w:rsidR="004861F5">
        <w:rPr>
          <w:sz w:val="24"/>
          <w:szCs w:val="24"/>
        </w:rPr>
        <w:t>нештатные аварийно-спасательные формирования </w:t>
      </w:r>
      <w:r w:rsidRPr="00DA7CBF">
        <w:rPr>
          <w:sz w:val="24"/>
          <w:szCs w:val="24"/>
        </w:rPr>
        <w:t>гражданской</w:t>
      </w:r>
      <w:r w:rsidR="004861F5">
        <w:rPr>
          <w:sz w:val="24"/>
          <w:szCs w:val="24"/>
        </w:rPr>
        <w:t> </w:t>
      </w:r>
      <w:r w:rsidRPr="00DA7CBF">
        <w:rPr>
          <w:sz w:val="24"/>
          <w:szCs w:val="24"/>
        </w:rPr>
        <w:t xml:space="preserve">обороны (НАСФ ГО). </w:t>
      </w:r>
    </w:p>
    <w:p w:rsidR="00026657" w:rsidRPr="00DA7CBF" w:rsidRDefault="00026657" w:rsidP="00BF651D">
      <w:pPr>
        <w:spacing w:line="360" w:lineRule="auto"/>
        <w:ind w:firstLine="709"/>
        <w:jc w:val="both"/>
        <w:rPr>
          <w:sz w:val="24"/>
          <w:szCs w:val="24"/>
        </w:rPr>
      </w:pPr>
      <w:r w:rsidRPr="00DA7CBF">
        <w:rPr>
          <w:sz w:val="24"/>
          <w:szCs w:val="24"/>
        </w:rPr>
        <w:t xml:space="preserve">В </w:t>
      </w:r>
      <w:r w:rsidR="00111C73" w:rsidRPr="00DA7CBF">
        <w:rPr>
          <w:sz w:val="24"/>
          <w:szCs w:val="24"/>
        </w:rPr>
        <w:t>состав НАСФ</w:t>
      </w:r>
      <w:r w:rsidRPr="00DA7CBF">
        <w:rPr>
          <w:sz w:val="24"/>
          <w:szCs w:val="24"/>
        </w:rPr>
        <w:t xml:space="preserve"> входят:</w:t>
      </w:r>
    </w:p>
    <w:p w:rsidR="00026657" w:rsidRPr="00DA7CBF" w:rsidRDefault="00026657" w:rsidP="00BF651D">
      <w:pPr>
        <w:pStyle w:val="a9"/>
        <w:numPr>
          <w:ilvl w:val="0"/>
          <w:numId w:val="17"/>
        </w:numPr>
        <w:suppressAutoHyphens/>
        <w:spacing w:after="0" w:line="360" w:lineRule="auto"/>
        <w:ind w:left="0" w:firstLine="709"/>
        <w:jc w:val="both"/>
        <w:rPr>
          <w:rFonts w:cs="Arial"/>
          <w:sz w:val="24"/>
          <w:szCs w:val="24"/>
        </w:rPr>
      </w:pPr>
      <w:r w:rsidRPr="00DA7CBF">
        <w:rPr>
          <w:sz w:val="24"/>
          <w:szCs w:val="24"/>
        </w:rPr>
        <w:t>руководитель аварийно-спасательных работ (АСР);</w:t>
      </w:r>
    </w:p>
    <w:p w:rsidR="00026657" w:rsidRPr="00DA7CBF" w:rsidRDefault="00026657" w:rsidP="00BF651D">
      <w:pPr>
        <w:pStyle w:val="a9"/>
        <w:numPr>
          <w:ilvl w:val="0"/>
          <w:numId w:val="17"/>
        </w:numPr>
        <w:suppressAutoHyphens/>
        <w:spacing w:after="0" w:line="360" w:lineRule="auto"/>
        <w:ind w:left="0" w:firstLine="709"/>
        <w:jc w:val="both"/>
        <w:rPr>
          <w:rFonts w:cs="Arial"/>
          <w:sz w:val="24"/>
          <w:szCs w:val="24"/>
        </w:rPr>
      </w:pPr>
      <w:r w:rsidRPr="00DA7CBF">
        <w:rPr>
          <w:sz w:val="24"/>
          <w:szCs w:val="24"/>
        </w:rPr>
        <w:t xml:space="preserve">оперативная группа и комиссия по чрезвычайным ситуациям и </w:t>
      </w:r>
      <w:r w:rsidR="00111C73" w:rsidRPr="00DA7CBF">
        <w:rPr>
          <w:sz w:val="24"/>
          <w:szCs w:val="24"/>
        </w:rPr>
        <w:t>обеспечению пожарной</w:t>
      </w:r>
      <w:r w:rsidRPr="00DA7CBF">
        <w:rPr>
          <w:sz w:val="24"/>
          <w:szCs w:val="24"/>
        </w:rPr>
        <w:t xml:space="preserve"> безопасности (КЧС и ПБ) Общества;</w:t>
      </w:r>
    </w:p>
    <w:p w:rsidR="00026657" w:rsidRPr="00DA7CBF" w:rsidRDefault="00026657" w:rsidP="00BF651D">
      <w:pPr>
        <w:pStyle w:val="a9"/>
        <w:numPr>
          <w:ilvl w:val="0"/>
          <w:numId w:val="17"/>
        </w:numPr>
        <w:suppressAutoHyphens/>
        <w:spacing w:after="0" w:line="360" w:lineRule="auto"/>
        <w:ind w:left="0" w:firstLine="709"/>
        <w:jc w:val="both"/>
        <w:rPr>
          <w:rFonts w:cs="Arial"/>
          <w:sz w:val="24"/>
          <w:szCs w:val="24"/>
        </w:rPr>
      </w:pPr>
      <w:r w:rsidRPr="00DA7CBF">
        <w:rPr>
          <w:sz w:val="24"/>
          <w:szCs w:val="24"/>
        </w:rPr>
        <w:lastRenderedPageBreak/>
        <w:t>начальник НАСФ (его заместители);</w:t>
      </w:r>
    </w:p>
    <w:p w:rsidR="00026657" w:rsidRPr="00DA7CBF" w:rsidRDefault="00026657" w:rsidP="00BF651D">
      <w:pPr>
        <w:pStyle w:val="a9"/>
        <w:numPr>
          <w:ilvl w:val="0"/>
          <w:numId w:val="17"/>
        </w:numPr>
        <w:suppressAutoHyphens/>
        <w:spacing w:after="0" w:line="360" w:lineRule="auto"/>
        <w:ind w:left="0" w:firstLine="709"/>
        <w:jc w:val="both"/>
        <w:rPr>
          <w:rFonts w:cs="Arial"/>
          <w:sz w:val="24"/>
          <w:szCs w:val="24"/>
        </w:rPr>
      </w:pPr>
      <w:r w:rsidRPr="00DA7CBF">
        <w:rPr>
          <w:sz w:val="24"/>
          <w:szCs w:val="24"/>
        </w:rPr>
        <w:t xml:space="preserve">звенья спасателей НАСФ, сформированные из персонала цехов УЭТ под руководством мастера – командира звена НАСФ, с привязкой к </w:t>
      </w:r>
      <w:r w:rsidR="00111C73" w:rsidRPr="00DA7CBF">
        <w:rPr>
          <w:sz w:val="24"/>
          <w:szCs w:val="24"/>
        </w:rPr>
        <w:t>месторождениям (</w:t>
      </w:r>
      <w:r w:rsidRPr="00DA7CBF">
        <w:rPr>
          <w:sz w:val="24"/>
          <w:szCs w:val="24"/>
        </w:rPr>
        <w:t>зонам действия НАСФ).</w:t>
      </w:r>
    </w:p>
    <w:p w:rsidR="00026657" w:rsidRPr="00DA7CBF" w:rsidRDefault="00026657" w:rsidP="00BF651D">
      <w:pPr>
        <w:spacing w:line="360" w:lineRule="auto"/>
        <w:ind w:firstLine="709"/>
        <w:jc w:val="both"/>
        <w:rPr>
          <w:sz w:val="24"/>
          <w:szCs w:val="24"/>
        </w:rPr>
      </w:pPr>
      <w:r w:rsidRPr="00DA7CBF">
        <w:rPr>
          <w:sz w:val="24"/>
          <w:szCs w:val="24"/>
        </w:rPr>
        <w:t>Аварийный запас материалов, необходимых для локализации масштабных аварий, спецодежда, СИЗ хранятся на специально отведенном складе.</w:t>
      </w:r>
    </w:p>
    <w:p w:rsidR="00026657" w:rsidRPr="00DA7CBF" w:rsidRDefault="00026657" w:rsidP="00BF651D">
      <w:pPr>
        <w:spacing w:line="360" w:lineRule="auto"/>
        <w:ind w:firstLine="709"/>
        <w:jc w:val="both"/>
        <w:rPr>
          <w:rFonts w:cs="Arial"/>
          <w:sz w:val="24"/>
          <w:szCs w:val="24"/>
        </w:rPr>
      </w:pPr>
      <w:r w:rsidRPr="00DA7CBF">
        <w:rPr>
          <w:rFonts w:cs="Arial"/>
          <w:sz w:val="24"/>
          <w:szCs w:val="24"/>
        </w:rPr>
        <w:t>При производстве работ по ликвидации последствий ЧС привлекается оборудование из различных источников: собственное оборудование Общества, подразделений Общества; оборудование подрядных сервисных организаций; ресурсы КЧС Томской области и Главным управлением МЧС России по Томской области. В целях повышения уровня безопасности при ликвидации ЧС на площадных объектах создан аварийный неснижаемый запас инструментов, материалов, приборов и средств индивидуальной защиты.</w:t>
      </w:r>
    </w:p>
    <w:p w:rsidR="00026657" w:rsidRPr="00DA7CBF" w:rsidRDefault="00026657" w:rsidP="00BF651D">
      <w:pPr>
        <w:pStyle w:val="a9"/>
        <w:spacing w:after="0" w:line="360" w:lineRule="auto"/>
        <w:ind w:firstLine="709"/>
        <w:jc w:val="both"/>
        <w:rPr>
          <w:sz w:val="24"/>
          <w:szCs w:val="24"/>
        </w:rPr>
      </w:pPr>
      <w:r w:rsidRPr="00DA7CBF">
        <w:rPr>
          <w:sz w:val="24"/>
          <w:szCs w:val="24"/>
        </w:rPr>
        <w:t>Сигналы (распоряжения) и информация оповещения передаются оперативным дежурным органа специально уполномоченного решать задачи гражданской обороны и задачи по предупреждению чрезвычайных ситуаций субъекта федерации, вне всякой очереди с использованием всех имеющихся в их распоряжении средств связи и оповещения.</w:t>
      </w:r>
    </w:p>
    <w:p w:rsidR="000C7333" w:rsidRPr="00DA7CBF" w:rsidRDefault="00026657" w:rsidP="00BF651D">
      <w:pPr>
        <w:spacing w:line="360" w:lineRule="auto"/>
        <w:ind w:firstLine="709"/>
        <w:jc w:val="both"/>
        <w:rPr>
          <w:b/>
          <w:bCs/>
          <w:sz w:val="24"/>
          <w:szCs w:val="24"/>
        </w:rPr>
      </w:pPr>
      <w:r w:rsidRPr="00DA7CBF">
        <w:rPr>
          <w:sz w:val="24"/>
          <w:szCs w:val="24"/>
        </w:rPr>
        <w:t>Для подачи сигнала используются все муниципальные технические средства связи и оповещения. Сигнал дублируется подачей установленных звуковых, световых и других сигналов.</w:t>
      </w:r>
    </w:p>
    <w:p w:rsidR="008900FF" w:rsidRPr="00DA7CBF" w:rsidRDefault="008900FF" w:rsidP="00BF651D">
      <w:pPr>
        <w:pStyle w:val="33"/>
        <w:spacing w:after="0" w:line="360" w:lineRule="auto"/>
        <w:ind w:left="0" w:firstLine="709"/>
        <w:jc w:val="both"/>
        <w:rPr>
          <w:sz w:val="24"/>
          <w:szCs w:val="24"/>
        </w:rPr>
      </w:pPr>
      <w:r w:rsidRPr="00DA7CBF">
        <w:rPr>
          <w:sz w:val="24"/>
          <w:szCs w:val="24"/>
        </w:rPr>
        <w:t>Специально оборудованный защищенный пункт управления технологическими процессами в случае аварии на объекте не предусматривается.</w:t>
      </w:r>
    </w:p>
    <w:p w:rsidR="008900FF" w:rsidRPr="00DA7CBF" w:rsidRDefault="008900FF" w:rsidP="00BF651D">
      <w:pPr>
        <w:pStyle w:val="33"/>
        <w:spacing w:after="0" w:line="360" w:lineRule="auto"/>
        <w:ind w:left="0" w:firstLine="709"/>
        <w:jc w:val="both"/>
        <w:rPr>
          <w:sz w:val="24"/>
          <w:szCs w:val="24"/>
        </w:rPr>
      </w:pPr>
      <w:r w:rsidRPr="00DA7CBF">
        <w:rPr>
          <w:sz w:val="24"/>
          <w:szCs w:val="24"/>
        </w:rPr>
        <w:t>Управление технологическим процессом в случае возникновения аварийной ситуации осуществляется на основе использования системы телемеханики.</w:t>
      </w:r>
    </w:p>
    <w:p w:rsidR="008900FF" w:rsidRPr="00DA7CBF" w:rsidRDefault="008900FF" w:rsidP="00BF651D">
      <w:pPr>
        <w:spacing w:line="360" w:lineRule="auto"/>
        <w:ind w:firstLine="709"/>
        <w:jc w:val="both"/>
        <w:rPr>
          <w:sz w:val="24"/>
          <w:szCs w:val="24"/>
        </w:rPr>
      </w:pPr>
      <w:r w:rsidRPr="00DA7CBF">
        <w:rPr>
          <w:sz w:val="24"/>
          <w:szCs w:val="24"/>
        </w:rPr>
        <w:t xml:space="preserve">Системы связи, используемые на объекте обустройства, позволяют решать задачи управления технологическим процессом. Связь через диспетчера промысла является одновременно аварийной связью с органами ГО и ЧС, правоохранительными органами, ближайшими подразделениями МЧС России, районными администрациями. </w:t>
      </w:r>
    </w:p>
    <w:p w:rsidR="008900FF" w:rsidRPr="00DA7CBF" w:rsidRDefault="008900FF" w:rsidP="00BF651D">
      <w:pPr>
        <w:pStyle w:val="a9"/>
        <w:spacing w:after="0" w:line="360" w:lineRule="auto"/>
        <w:ind w:firstLine="709"/>
        <w:jc w:val="both"/>
        <w:rPr>
          <w:sz w:val="24"/>
          <w:szCs w:val="24"/>
        </w:rPr>
      </w:pPr>
      <w:r w:rsidRPr="00DA7CBF">
        <w:rPr>
          <w:sz w:val="24"/>
          <w:szCs w:val="24"/>
        </w:rPr>
        <w:t>Согласно Стандарту О</w:t>
      </w:r>
      <w:r w:rsidR="00127A24">
        <w:rPr>
          <w:sz w:val="24"/>
          <w:szCs w:val="24"/>
        </w:rPr>
        <w:t>О</w:t>
      </w:r>
      <w:r w:rsidRPr="00DA7CBF">
        <w:rPr>
          <w:sz w:val="24"/>
          <w:szCs w:val="24"/>
        </w:rPr>
        <w:t>О «</w:t>
      </w:r>
      <w:r w:rsidR="00F14188" w:rsidRPr="00DA7CBF">
        <w:rPr>
          <w:sz w:val="24"/>
          <w:szCs w:val="24"/>
        </w:rPr>
        <w:t>Газпромнефть-</w:t>
      </w:r>
      <w:r w:rsidR="00111C73" w:rsidRPr="00DA7CBF">
        <w:rPr>
          <w:sz w:val="24"/>
          <w:szCs w:val="24"/>
        </w:rPr>
        <w:t>Восток» «</w:t>
      </w:r>
      <w:r w:rsidRPr="00DA7CBF">
        <w:rPr>
          <w:sz w:val="24"/>
          <w:szCs w:val="24"/>
        </w:rPr>
        <w:t>О гражданской обороне</w:t>
      </w:r>
      <w:r w:rsidR="00111C73" w:rsidRPr="00DA7CBF">
        <w:rPr>
          <w:sz w:val="24"/>
          <w:szCs w:val="24"/>
        </w:rPr>
        <w:t>»,</w:t>
      </w:r>
      <w:r w:rsidRPr="00DA7CBF">
        <w:rPr>
          <w:sz w:val="24"/>
          <w:szCs w:val="24"/>
        </w:rPr>
        <w:t xml:space="preserve"> предприятие ежегодно планирует и осуществляет финансирование мероприятий гражданской обороны и ликвидации ЧС. </w:t>
      </w:r>
    </w:p>
    <w:p w:rsidR="008900FF" w:rsidRPr="00DA7CBF" w:rsidRDefault="008900FF" w:rsidP="00BF651D">
      <w:pPr>
        <w:pStyle w:val="a9"/>
        <w:spacing w:after="0" w:line="360" w:lineRule="auto"/>
        <w:ind w:firstLine="709"/>
        <w:jc w:val="both"/>
        <w:rPr>
          <w:i/>
          <w:sz w:val="24"/>
          <w:szCs w:val="24"/>
        </w:rPr>
      </w:pPr>
      <w:r w:rsidRPr="00DA7CBF">
        <w:rPr>
          <w:sz w:val="24"/>
          <w:szCs w:val="24"/>
        </w:rPr>
        <w:t xml:space="preserve">Порядок действий персонала, обслуживающего проектируемый объект, по безаварийной остановке технологического процесса конкретизируется в документах по </w:t>
      </w:r>
      <w:r w:rsidRPr="00DA7CBF">
        <w:rPr>
          <w:sz w:val="24"/>
          <w:szCs w:val="24"/>
        </w:rPr>
        <w:lastRenderedPageBreak/>
        <w:t>организации и ведению ГО в мирное и военное время, отрабатываемых в администрации</w:t>
      </w:r>
      <w:r w:rsidR="00127A24">
        <w:rPr>
          <w:sz w:val="24"/>
          <w:szCs w:val="24"/>
        </w:rPr>
        <w:t xml:space="preserve"> </w:t>
      </w:r>
      <w:r w:rsidR="00F14188" w:rsidRPr="00DA7CBF">
        <w:rPr>
          <w:sz w:val="24"/>
          <w:szCs w:val="24"/>
        </w:rPr>
        <w:t>О</w:t>
      </w:r>
      <w:r w:rsidR="00872FC2" w:rsidRPr="00DA7CBF">
        <w:rPr>
          <w:sz w:val="24"/>
          <w:szCs w:val="24"/>
        </w:rPr>
        <w:t>О</w:t>
      </w:r>
      <w:r w:rsidR="00F14188" w:rsidRPr="00DA7CBF">
        <w:rPr>
          <w:sz w:val="24"/>
          <w:szCs w:val="24"/>
        </w:rPr>
        <w:t>О «Газпромнефть-Восток»</w:t>
      </w:r>
      <w:r w:rsidRPr="00DA7CBF">
        <w:rPr>
          <w:sz w:val="24"/>
          <w:szCs w:val="24"/>
        </w:rPr>
        <w:t>.</w:t>
      </w:r>
    </w:p>
    <w:p w:rsidR="008900FF" w:rsidRPr="00DA7CBF" w:rsidRDefault="008900FF" w:rsidP="00726E99">
      <w:pPr>
        <w:pStyle w:val="21"/>
        <w:suppressAutoHyphens/>
        <w:spacing w:line="360" w:lineRule="auto"/>
        <w:ind w:left="567" w:firstLine="720"/>
        <w:jc w:val="both"/>
        <w:rPr>
          <w:i/>
        </w:rPr>
      </w:pPr>
    </w:p>
    <w:p w:rsidR="008900FF" w:rsidRPr="00DA7CBF" w:rsidRDefault="008900FF" w:rsidP="00995CB9">
      <w:pPr>
        <w:pStyle w:val="21"/>
        <w:suppressAutoHyphens/>
        <w:spacing w:line="360" w:lineRule="auto"/>
        <w:ind w:left="1276" w:hanging="709"/>
        <w:jc w:val="both"/>
        <w:rPr>
          <w:b/>
        </w:rPr>
      </w:pPr>
      <w:r w:rsidRPr="00DA7CBF">
        <w:rPr>
          <w:b/>
        </w:rPr>
        <w:t>2.2.3 Мероприятия по обеспечению противопожарной безопасности</w:t>
      </w:r>
    </w:p>
    <w:p w:rsidR="005D23DE" w:rsidRPr="00DA7CBF" w:rsidRDefault="005D23DE" w:rsidP="00BF651D">
      <w:pPr>
        <w:pStyle w:val="ConsPlusNormal"/>
        <w:spacing w:line="360" w:lineRule="auto"/>
        <w:ind w:firstLine="709"/>
        <w:outlineLvl w:val="0"/>
        <w:rPr>
          <w:rFonts w:ascii="Times New Roman" w:hAnsi="Times New Roman" w:cs="Times New Roman"/>
          <w:sz w:val="24"/>
          <w:szCs w:val="24"/>
        </w:rPr>
      </w:pPr>
      <w:r w:rsidRPr="00DA7CBF">
        <w:rPr>
          <w:rFonts w:ascii="Times New Roman" w:hAnsi="Times New Roman" w:cs="Times New Roman"/>
          <w:sz w:val="24"/>
          <w:szCs w:val="24"/>
        </w:rPr>
        <w:t xml:space="preserve">Согласно Правилам пожарной безопасности в лесах, утвержденными Постановлением Правительства РФ от 30.06.2007 года № 417 при проведении комплекса противопожарных </w:t>
      </w:r>
      <w:r w:rsidR="00C155C3" w:rsidRPr="00DA7CBF">
        <w:rPr>
          <w:rFonts w:ascii="Times New Roman" w:hAnsi="Times New Roman" w:cs="Times New Roman"/>
          <w:sz w:val="24"/>
          <w:szCs w:val="24"/>
        </w:rPr>
        <w:t>мероприятий необходимо</w:t>
      </w:r>
      <w:r w:rsidRPr="00DA7CBF">
        <w:rPr>
          <w:rFonts w:ascii="Times New Roman" w:hAnsi="Times New Roman" w:cs="Times New Roman"/>
          <w:sz w:val="24"/>
          <w:szCs w:val="24"/>
        </w:rPr>
        <w:t xml:space="preserve"> </w:t>
      </w:r>
      <w:r w:rsidR="00C155C3" w:rsidRPr="00DA7CBF">
        <w:rPr>
          <w:rFonts w:ascii="Times New Roman" w:hAnsi="Times New Roman" w:cs="Times New Roman"/>
          <w:sz w:val="24"/>
          <w:szCs w:val="24"/>
        </w:rPr>
        <w:t>учесть, что</w:t>
      </w:r>
      <w:r w:rsidRPr="00DA7CBF">
        <w:rPr>
          <w:rFonts w:ascii="Times New Roman" w:hAnsi="Times New Roman" w:cs="Times New Roman"/>
          <w:sz w:val="24"/>
          <w:szCs w:val="24"/>
        </w:rPr>
        <w:t xml:space="preserve"> горимость лесов значительно </w:t>
      </w:r>
      <w:r w:rsidR="00C155C3" w:rsidRPr="00DA7CBF">
        <w:rPr>
          <w:rFonts w:ascii="Times New Roman" w:hAnsi="Times New Roman" w:cs="Times New Roman"/>
          <w:sz w:val="24"/>
          <w:szCs w:val="24"/>
        </w:rPr>
        <w:t>повышается в</w:t>
      </w:r>
      <w:r w:rsidRPr="00DA7CBF">
        <w:rPr>
          <w:rFonts w:ascii="Times New Roman" w:hAnsi="Times New Roman" w:cs="Times New Roman"/>
          <w:sz w:val="24"/>
          <w:szCs w:val="24"/>
        </w:rPr>
        <w:t xml:space="preserve"> весенне-летний период с образованием сухого напочвенного покрова, </w:t>
      </w:r>
      <w:r w:rsidR="00C155C3" w:rsidRPr="00DA7CBF">
        <w:rPr>
          <w:rFonts w:ascii="Times New Roman" w:hAnsi="Times New Roman" w:cs="Times New Roman"/>
          <w:sz w:val="24"/>
          <w:szCs w:val="24"/>
        </w:rPr>
        <w:t>особенно в</w:t>
      </w:r>
      <w:r w:rsidRPr="00DA7CBF">
        <w:rPr>
          <w:rFonts w:ascii="Times New Roman" w:hAnsi="Times New Roman" w:cs="Times New Roman"/>
          <w:sz w:val="24"/>
          <w:szCs w:val="24"/>
        </w:rPr>
        <w:t xml:space="preserve"> засушливые годы. Поэтому в пожароопасный сезон </w:t>
      </w:r>
      <w:r w:rsidR="00C155C3" w:rsidRPr="00DA7CBF">
        <w:rPr>
          <w:rFonts w:ascii="Times New Roman" w:hAnsi="Times New Roman" w:cs="Times New Roman"/>
          <w:sz w:val="24"/>
          <w:szCs w:val="24"/>
        </w:rPr>
        <w:t>необходимо уделять</w:t>
      </w:r>
      <w:r w:rsidRPr="00DA7CBF">
        <w:rPr>
          <w:rFonts w:ascii="Times New Roman" w:hAnsi="Times New Roman" w:cs="Times New Roman"/>
          <w:sz w:val="24"/>
          <w:szCs w:val="24"/>
        </w:rPr>
        <w:t xml:space="preserve"> большее внимание разъяснительной работе.</w:t>
      </w:r>
    </w:p>
    <w:p w:rsidR="005D23DE" w:rsidRPr="00DA7CBF" w:rsidRDefault="005D23DE" w:rsidP="00BF651D">
      <w:pPr>
        <w:pStyle w:val="ConsPlusNormal"/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A7CBF">
        <w:rPr>
          <w:rFonts w:ascii="Times New Roman" w:hAnsi="Times New Roman" w:cs="Times New Roman"/>
          <w:sz w:val="24"/>
          <w:szCs w:val="24"/>
        </w:rPr>
        <w:t>Перед началом пожароопасного сезона юридические лица, осуществляющие использование лесов, обязаны провести инструктаж своих работников, а также участников массовых мероприятий, проводимых ими в лесах, о соблюдении требований законодательства, а также о способах тушения лесных пожаров.</w:t>
      </w:r>
    </w:p>
    <w:p w:rsidR="008900FF" w:rsidRPr="00DA7CBF" w:rsidRDefault="008900FF" w:rsidP="00BF651D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pacing w:val="3"/>
          <w:sz w:val="24"/>
          <w:szCs w:val="24"/>
        </w:rPr>
      </w:pPr>
      <w:r w:rsidRPr="00DA7CBF">
        <w:rPr>
          <w:spacing w:val="3"/>
          <w:sz w:val="24"/>
          <w:szCs w:val="24"/>
        </w:rPr>
        <w:t>Работники, выполняющие техническое обслуживание и ремонт проектируемых объектов, обязаны знать устройство и работу аппаратуры, пожароопасность транспортируемых веществ и материалов, а также правила пожарной безопасности и действия в случае пожара или аварии.</w:t>
      </w:r>
    </w:p>
    <w:p w:rsidR="008900FF" w:rsidRPr="00DA7CBF" w:rsidRDefault="008900FF" w:rsidP="00BF651D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rFonts w:cs="Arial"/>
          <w:sz w:val="24"/>
          <w:szCs w:val="24"/>
        </w:rPr>
      </w:pPr>
      <w:r w:rsidRPr="00DA7CBF">
        <w:rPr>
          <w:rFonts w:cs="Arial"/>
          <w:sz w:val="24"/>
          <w:szCs w:val="24"/>
        </w:rPr>
        <w:t>Проезд пожарной техники предусматривается по существующей грунтовой дороге, расположенной вдоль водовода.</w:t>
      </w:r>
    </w:p>
    <w:p w:rsidR="008900FF" w:rsidRPr="00DA7CBF" w:rsidRDefault="008900FF" w:rsidP="00BF651D">
      <w:pPr>
        <w:spacing w:line="360" w:lineRule="auto"/>
        <w:ind w:firstLine="709"/>
        <w:jc w:val="both"/>
        <w:rPr>
          <w:b/>
          <w:bCs/>
          <w:sz w:val="24"/>
          <w:szCs w:val="24"/>
        </w:rPr>
      </w:pPr>
      <w:r w:rsidRPr="00DA7CBF">
        <w:rPr>
          <w:sz w:val="24"/>
          <w:szCs w:val="24"/>
        </w:rPr>
        <w:t>Предотвращение образования в горючей среде источников зажигания достигается следующими способами:</w:t>
      </w:r>
    </w:p>
    <w:p w:rsidR="008900FF" w:rsidRPr="00DA7CBF" w:rsidRDefault="008900FF" w:rsidP="00BF651D">
      <w:pPr>
        <w:pStyle w:val="a7"/>
        <w:numPr>
          <w:ilvl w:val="0"/>
          <w:numId w:val="13"/>
        </w:numPr>
        <w:spacing w:line="360" w:lineRule="auto"/>
        <w:ind w:left="0" w:firstLine="709"/>
        <w:jc w:val="both"/>
        <w:rPr>
          <w:rFonts w:cs="Arial"/>
          <w:sz w:val="24"/>
          <w:szCs w:val="24"/>
        </w:rPr>
      </w:pPr>
      <w:r w:rsidRPr="00DA7CBF">
        <w:rPr>
          <w:rFonts w:cs="Arial"/>
          <w:sz w:val="24"/>
          <w:szCs w:val="24"/>
        </w:rPr>
        <w:t>применением электрооборудования, соответствующего пожароопасной и взрывоопасной зонам, группе и категории взрывоопасной смеси в соответствии с требованиями ГОСТ 12.1.011 и Правил устройства электроустановок;</w:t>
      </w:r>
    </w:p>
    <w:p w:rsidR="008900FF" w:rsidRPr="00DA7CBF" w:rsidRDefault="008900FF" w:rsidP="00BF651D">
      <w:pPr>
        <w:pStyle w:val="a7"/>
        <w:numPr>
          <w:ilvl w:val="0"/>
          <w:numId w:val="13"/>
        </w:numPr>
        <w:spacing w:line="360" w:lineRule="auto"/>
        <w:ind w:left="0" w:firstLine="709"/>
        <w:jc w:val="both"/>
        <w:rPr>
          <w:rFonts w:cs="Arial"/>
          <w:sz w:val="24"/>
          <w:szCs w:val="24"/>
        </w:rPr>
      </w:pPr>
      <w:r w:rsidRPr="00DA7CBF">
        <w:rPr>
          <w:rFonts w:cs="Arial"/>
          <w:sz w:val="24"/>
          <w:szCs w:val="24"/>
        </w:rPr>
        <w:t>применением технологического процесса и оборудования, удовлетворяющего требованиям электростатической искробезопасности по ГОСТ 12.1.018;</w:t>
      </w:r>
    </w:p>
    <w:p w:rsidR="008900FF" w:rsidRPr="00DA7CBF" w:rsidRDefault="008900FF" w:rsidP="00BF651D">
      <w:pPr>
        <w:pStyle w:val="a7"/>
        <w:numPr>
          <w:ilvl w:val="0"/>
          <w:numId w:val="13"/>
        </w:numPr>
        <w:spacing w:line="360" w:lineRule="auto"/>
        <w:ind w:left="0" w:firstLine="709"/>
        <w:jc w:val="both"/>
        <w:rPr>
          <w:rFonts w:cs="Arial"/>
          <w:sz w:val="24"/>
          <w:szCs w:val="24"/>
        </w:rPr>
      </w:pPr>
      <w:r w:rsidRPr="00DA7CBF">
        <w:rPr>
          <w:rFonts w:cs="Arial"/>
          <w:sz w:val="24"/>
          <w:szCs w:val="24"/>
        </w:rPr>
        <w:t>исключением возможности появления искрового разряда в горючей среде с энергией, равной и выше минимальной энергии зажигания;</w:t>
      </w:r>
    </w:p>
    <w:p w:rsidR="008900FF" w:rsidRPr="00DA7CBF" w:rsidRDefault="008900FF" w:rsidP="00BF651D">
      <w:pPr>
        <w:pStyle w:val="a7"/>
        <w:numPr>
          <w:ilvl w:val="0"/>
          <w:numId w:val="13"/>
        </w:numPr>
        <w:spacing w:line="360" w:lineRule="auto"/>
        <w:ind w:left="0" w:firstLine="709"/>
        <w:jc w:val="both"/>
        <w:rPr>
          <w:rFonts w:cs="Arial"/>
          <w:sz w:val="24"/>
          <w:szCs w:val="24"/>
        </w:rPr>
      </w:pPr>
      <w:r w:rsidRPr="00DA7CBF">
        <w:rPr>
          <w:rFonts w:cs="Arial"/>
          <w:sz w:val="24"/>
          <w:szCs w:val="24"/>
        </w:rPr>
        <w:t>применением не искрящего инструмента при работе с легковоспламеняющимися и горючими жидкостями;</w:t>
      </w:r>
    </w:p>
    <w:p w:rsidR="008900FF" w:rsidRPr="00DA7CBF" w:rsidRDefault="008900FF" w:rsidP="00BF651D">
      <w:pPr>
        <w:pStyle w:val="a7"/>
        <w:numPr>
          <w:ilvl w:val="0"/>
          <w:numId w:val="13"/>
        </w:numPr>
        <w:spacing w:line="360" w:lineRule="auto"/>
        <w:ind w:left="0" w:firstLine="709"/>
        <w:jc w:val="both"/>
        <w:rPr>
          <w:rFonts w:cs="Arial"/>
          <w:spacing w:val="-6"/>
          <w:sz w:val="24"/>
          <w:szCs w:val="24"/>
        </w:rPr>
      </w:pPr>
      <w:r w:rsidRPr="00DA7CBF">
        <w:rPr>
          <w:rFonts w:cs="Arial"/>
          <w:spacing w:val="-6"/>
          <w:sz w:val="24"/>
          <w:szCs w:val="24"/>
        </w:rPr>
        <w:t>выполнением требований действующих строительных норм, правил и стандартов.</w:t>
      </w:r>
    </w:p>
    <w:p w:rsidR="008900FF" w:rsidRPr="00DA7CBF" w:rsidRDefault="008900FF" w:rsidP="00BF651D">
      <w:pPr>
        <w:pStyle w:val="a9"/>
        <w:spacing w:after="0" w:line="360" w:lineRule="auto"/>
        <w:ind w:firstLine="709"/>
        <w:jc w:val="both"/>
        <w:rPr>
          <w:sz w:val="24"/>
          <w:szCs w:val="24"/>
        </w:rPr>
      </w:pPr>
      <w:r w:rsidRPr="00DA7CBF">
        <w:rPr>
          <w:sz w:val="24"/>
          <w:szCs w:val="24"/>
        </w:rPr>
        <w:lastRenderedPageBreak/>
        <w:t>Защита людей и имущества от воздействия опасных факторов пожара и ограничение последствий их воздействия обеспечивается следующими способами:</w:t>
      </w:r>
    </w:p>
    <w:p w:rsidR="008900FF" w:rsidRPr="00DA7CBF" w:rsidRDefault="008900FF" w:rsidP="00BF651D">
      <w:pPr>
        <w:pStyle w:val="a9"/>
        <w:numPr>
          <w:ilvl w:val="0"/>
          <w:numId w:val="14"/>
        </w:numPr>
        <w:spacing w:after="0" w:line="360" w:lineRule="auto"/>
        <w:ind w:left="0" w:firstLine="709"/>
        <w:jc w:val="both"/>
        <w:rPr>
          <w:sz w:val="24"/>
          <w:szCs w:val="24"/>
        </w:rPr>
      </w:pPr>
      <w:r w:rsidRPr="00DA7CBF">
        <w:rPr>
          <w:sz w:val="24"/>
          <w:szCs w:val="24"/>
        </w:rPr>
        <w:t>применение объемно-планировочных и конструктивных решений, обеспечивающих ограничение распространения пожара за пределы очага (противопожарные преграды, ограждения резервуаров и площадки слива);</w:t>
      </w:r>
    </w:p>
    <w:p w:rsidR="008900FF" w:rsidRPr="00DA7CBF" w:rsidRDefault="008900FF" w:rsidP="00BF651D">
      <w:pPr>
        <w:pStyle w:val="a9"/>
        <w:numPr>
          <w:ilvl w:val="0"/>
          <w:numId w:val="14"/>
        </w:numPr>
        <w:spacing w:after="0" w:line="360" w:lineRule="auto"/>
        <w:ind w:left="0" w:firstLine="709"/>
        <w:jc w:val="both"/>
        <w:rPr>
          <w:sz w:val="24"/>
          <w:szCs w:val="24"/>
        </w:rPr>
      </w:pPr>
      <w:r w:rsidRPr="00DA7CBF">
        <w:rPr>
          <w:sz w:val="24"/>
          <w:szCs w:val="24"/>
        </w:rPr>
        <w:t>устройство эвакуационных путей, удовлетворяющих требованиям безопасной эвакуации людей при пожаре;</w:t>
      </w:r>
    </w:p>
    <w:p w:rsidR="008900FF" w:rsidRPr="00DA7CBF" w:rsidRDefault="008900FF" w:rsidP="00BF651D">
      <w:pPr>
        <w:pStyle w:val="a9"/>
        <w:numPr>
          <w:ilvl w:val="0"/>
          <w:numId w:val="14"/>
        </w:numPr>
        <w:spacing w:after="0" w:line="360" w:lineRule="auto"/>
        <w:ind w:left="0" w:firstLine="709"/>
        <w:jc w:val="both"/>
        <w:rPr>
          <w:sz w:val="24"/>
          <w:szCs w:val="24"/>
        </w:rPr>
      </w:pPr>
      <w:r w:rsidRPr="00DA7CBF">
        <w:rPr>
          <w:sz w:val="24"/>
          <w:szCs w:val="24"/>
        </w:rPr>
        <w:t>устройство систем обнаружения пожара и установок, систем пожарной сигнализации), оповещения и управления эвакуацией людей при пожаре;</w:t>
      </w:r>
    </w:p>
    <w:p w:rsidR="008900FF" w:rsidRPr="00DA7CBF" w:rsidRDefault="008900FF" w:rsidP="00BF651D">
      <w:pPr>
        <w:pStyle w:val="a9"/>
        <w:numPr>
          <w:ilvl w:val="0"/>
          <w:numId w:val="14"/>
        </w:numPr>
        <w:spacing w:after="0" w:line="360" w:lineRule="auto"/>
        <w:ind w:left="0" w:firstLine="709"/>
        <w:jc w:val="both"/>
        <w:rPr>
          <w:sz w:val="24"/>
          <w:szCs w:val="24"/>
        </w:rPr>
      </w:pPr>
      <w:r w:rsidRPr="00DA7CBF">
        <w:rPr>
          <w:sz w:val="24"/>
          <w:szCs w:val="24"/>
        </w:rPr>
        <w:t>применение основных строительных конструкций с пределами огнестойкости и классами пожарной опасности, соответствующими требуемым степени огнестойкости и классу конструктивной пожарной опасности зданий, сооружений и строений, а также с ограничением пожарной опасности поверхностных слоев (отделок, облицовок и средств огнезащиты) строительных конструкций на путях эвакуации;</w:t>
      </w:r>
    </w:p>
    <w:p w:rsidR="008900FF" w:rsidRPr="00DA7CBF" w:rsidRDefault="008900FF" w:rsidP="00BF651D">
      <w:pPr>
        <w:pStyle w:val="a9"/>
        <w:numPr>
          <w:ilvl w:val="0"/>
          <w:numId w:val="14"/>
        </w:numPr>
        <w:spacing w:after="0" w:line="360" w:lineRule="auto"/>
        <w:ind w:left="0" w:firstLine="709"/>
        <w:jc w:val="both"/>
        <w:rPr>
          <w:sz w:val="24"/>
          <w:szCs w:val="24"/>
        </w:rPr>
      </w:pPr>
      <w:r w:rsidRPr="00DA7CBF">
        <w:rPr>
          <w:sz w:val="24"/>
          <w:szCs w:val="24"/>
        </w:rPr>
        <w:t xml:space="preserve">применение первичных средств пожаротушения. Объекты обеспечиваются первичными средствами пожаротушения лицами, уполномоченными владеть, пользоваться или распоряжаться зданием (ст. 60 ФЗ №123 от 22.07.2008 г.). Выбор первичных средств пожаротушения должен производиться с учетом требований СП 9.13130.2009, ГОСТ 12.4.009. </w:t>
      </w:r>
    </w:p>
    <w:p w:rsidR="003A751F" w:rsidRPr="00DA7CBF" w:rsidRDefault="003A751F" w:rsidP="00BF651D">
      <w:pPr>
        <w:pStyle w:val="33"/>
        <w:suppressAutoHyphens/>
        <w:spacing w:after="0" w:line="360" w:lineRule="auto"/>
        <w:ind w:left="0" w:firstLine="709"/>
        <w:jc w:val="both"/>
        <w:rPr>
          <w:sz w:val="24"/>
          <w:szCs w:val="24"/>
        </w:rPr>
      </w:pPr>
      <w:r w:rsidRPr="00DA7CBF">
        <w:rPr>
          <w:sz w:val="24"/>
          <w:szCs w:val="24"/>
        </w:rPr>
        <w:t xml:space="preserve">При производстве работ на территории </w:t>
      </w:r>
      <w:r w:rsidR="00AE64B0" w:rsidRPr="00DA7CBF">
        <w:rPr>
          <w:sz w:val="24"/>
          <w:szCs w:val="24"/>
        </w:rPr>
        <w:t>участка необходимо</w:t>
      </w:r>
      <w:r w:rsidRPr="00DA7CBF">
        <w:rPr>
          <w:sz w:val="24"/>
          <w:szCs w:val="24"/>
        </w:rPr>
        <w:t xml:space="preserve"> выполнять требования следующих документов: ГОСТ 12.1.004-91 «Пожарная безопасность. Общие требования», «Отраслевая инструкция ПБ при производстве электро-, газосварочных и других огневых работ на объектах ПБ», «Единые правила безопасности на топографо-геодезических работах».</w:t>
      </w:r>
    </w:p>
    <w:p w:rsidR="003A751F" w:rsidRPr="00DA7CBF" w:rsidRDefault="003A751F" w:rsidP="00BF651D">
      <w:pPr>
        <w:pStyle w:val="33"/>
        <w:suppressAutoHyphens/>
        <w:spacing w:after="0" w:line="360" w:lineRule="auto"/>
        <w:ind w:left="0" w:firstLine="709"/>
        <w:jc w:val="both"/>
        <w:rPr>
          <w:sz w:val="24"/>
          <w:szCs w:val="24"/>
        </w:rPr>
      </w:pPr>
      <w:r w:rsidRPr="00DA7CBF">
        <w:rPr>
          <w:sz w:val="24"/>
          <w:szCs w:val="24"/>
        </w:rPr>
        <w:t>Ответственность за организацию и обеспечение пожарной безопасности при проведении работ возлагается на руководителя полевых работ. Ответственность за пожарную безопасность на участке работ возлагается на производителя работ, который наряду с выполнением общих требований пожарной безопасности обязан:</w:t>
      </w:r>
    </w:p>
    <w:p w:rsidR="003A751F" w:rsidRPr="00DA7CBF" w:rsidRDefault="003A751F" w:rsidP="00BF651D">
      <w:pPr>
        <w:numPr>
          <w:ilvl w:val="0"/>
          <w:numId w:val="15"/>
        </w:numPr>
        <w:suppressAutoHyphens/>
        <w:spacing w:line="360" w:lineRule="auto"/>
        <w:ind w:left="0" w:firstLine="709"/>
        <w:jc w:val="both"/>
        <w:rPr>
          <w:sz w:val="24"/>
          <w:szCs w:val="24"/>
        </w:rPr>
      </w:pPr>
      <w:r w:rsidRPr="00DA7CBF">
        <w:rPr>
          <w:sz w:val="24"/>
          <w:szCs w:val="24"/>
        </w:rPr>
        <w:t>обеспечить обучение рабочих пожарной безопасности на их рабочих местах;</w:t>
      </w:r>
    </w:p>
    <w:p w:rsidR="003A751F" w:rsidRPr="00DA7CBF" w:rsidRDefault="003A751F" w:rsidP="00BF651D">
      <w:pPr>
        <w:numPr>
          <w:ilvl w:val="0"/>
          <w:numId w:val="15"/>
        </w:numPr>
        <w:suppressAutoHyphens/>
        <w:spacing w:line="360" w:lineRule="auto"/>
        <w:ind w:left="0" w:firstLine="709"/>
        <w:jc w:val="both"/>
        <w:rPr>
          <w:sz w:val="24"/>
          <w:szCs w:val="24"/>
        </w:rPr>
      </w:pPr>
      <w:r w:rsidRPr="00DA7CBF">
        <w:rPr>
          <w:sz w:val="24"/>
          <w:szCs w:val="24"/>
        </w:rPr>
        <w:t>руководить действиями по тушению пожаров;</w:t>
      </w:r>
    </w:p>
    <w:p w:rsidR="003A751F" w:rsidRPr="00DA7CBF" w:rsidRDefault="003A751F" w:rsidP="00BF651D">
      <w:pPr>
        <w:numPr>
          <w:ilvl w:val="0"/>
          <w:numId w:val="15"/>
        </w:numPr>
        <w:suppressAutoHyphens/>
        <w:spacing w:line="360" w:lineRule="auto"/>
        <w:ind w:left="0" w:firstLine="709"/>
        <w:jc w:val="both"/>
        <w:rPr>
          <w:sz w:val="24"/>
          <w:szCs w:val="24"/>
        </w:rPr>
      </w:pPr>
      <w:r w:rsidRPr="00DA7CBF">
        <w:rPr>
          <w:sz w:val="24"/>
          <w:szCs w:val="24"/>
        </w:rPr>
        <w:t>обеспечить исправность и готовность к действию первичных средств пожаротушения;</w:t>
      </w:r>
    </w:p>
    <w:p w:rsidR="003A751F" w:rsidRPr="00DA7CBF" w:rsidRDefault="003A751F" w:rsidP="00BF651D">
      <w:pPr>
        <w:numPr>
          <w:ilvl w:val="0"/>
          <w:numId w:val="15"/>
        </w:numPr>
        <w:suppressAutoHyphens/>
        <w:spacing w:line="360" w:lineRule="auto"/>
        <w:ind w:left="0" w:firstLine="709"/>
        <w:jc w:val="both"/>
        <w:rPr>
          <w:sz w:val="24"/>
          <w:szCs w:val="24"/>
        </w:rPr>
      </w:pPr>
      <w:r w:rsidRPr="00DA7CBF">
        <w:rPr>
          <w:sz w:val="24"/>
          <w:szCs w:val="24"/>
        </w:rPr>
        <w:t>проводить оперативный контроль за состоянием пожарной безопасности в местах проведения работ;</w:t>
      </w:r>
    </w:p>
    <w:p w:rsidR="003A751F" w:rsidRPr="00DA7CBF" w:rsidRDefault="003A751F" w:rsidP="00BF651D">
      <w:pPr>
        <w:numPr>
          <w:ilvl w:val="0"/>
          <w:numId w:val="15"/>
        </w:numPr>
        <w:suppressAutoHyphens/>
        <w:spacing w:line="360" w:lineRule="auto"/>
        <w:ind w:left="0" w:firstLine="709"/>
        <w:jc w:val="both"/>
        <w:rPr>
          <w:sz w:val="24"/>
          <w:szCs w:val="24"/>
        </w:rPr>
      </w:pPr>
      <w:r w:rsidRPr="00DA7CBF">
        <w:rPr>
          <w:sz w:val="24"/>
          <w:szCs w:val="24"/>
        </w:rPr>
        <w:lastRenderedPageBreak/>
        <w:t>обеспечить немедленный вызов пожарных подразделений в случае пожара или опасности его возникновения при аварии;</w:t>
      </w:r>
    </w:p>
    <w:p w:rsidR="003A751F" w:rsidRPr="00DA7CBF" w:rsidRDefault="003A751F" w:rsidP="00BF651D">
      <w:pPr>
        <w:numPr>
          <w:ilvl w:val="0"/>
          <w:numId w:val="15"/>
        </w:numPr>
        <w:suppressAutoHyphens/>
        <w:spacing w:line="360" w:lineRule="auto"/>
        <w:ind w:left="0" w:firstLine="709"/>
        <w:jc w:val="both"/>
        <w:rPr>
          <w:sz w:val="24"/>
          <w:szCs w:val="24"/>
        </w:rPr>
      </w:pPr>
      <w:r w:rsidRPr="00DA7CBF">
        <w:rPr>
          <w:sz w:val="24"/>
          <w:szCs w:val="24"/>
        </w:rPr>
        <w:t>одновременно приступить к ликвидации пожара или аварии имеющимися в наличии силами и средствами пожаротушения.</w:t>
      </w:r>
    </w:p>
    <w:p w:rsidR="008900FF" w:rsidRPr="00DA7CBF" w:rsidRDefault="003A751F" w:rsidP="00BF651D">
      <w:pPr>
        <w:spacing w:line="360" w:lineRule="auto"/>
        <w:ind w:firstLine="709"/>
        <w:jc w:val="both"/>
        <w:rPr>
          <w:sz w:val="24"/>
          <w:szCs w:val="24"/>
        </w:rPr>
      </w:pPr>
      <w:r w:rsidRPr="00DA7CBF">
        <w:rPr>
          <w:sz w:val="24"/>
          <w:szCs w:val="24"/>
        </w:rPr>
        <w:t>Ответственность за соблюдением установленных противопожарных мероприятий на каждом рабочем месте возлагается на непосредственных исполнителей работ</w:t>
      </w:r>
      <w:r w:rsidR="00872FC2" w:rsidRPr="00DA7CBF">
        <w:rPr>
          <w:sz w:val="24"/>
          <w:szCs w:val="24"/>
        </w:rPr>
        <w:t xml:space="preserve"> </w:t>
      </w:r>
      <w:r w:rsidR="008900FF" w:rsidRPr="00DA7CBF">
        <w:rPr>
          <w:sz w:val="24"/>
          <w:szCs w:val="24"/>
        </w:rPr>
        <w:t xml:space="preserve">Согласно </w:t>
      </w:r>
      <w:r w:rsidR="00D6562F" w:rsidRPr="00DA7CBF">
        <w:rPr>
          <w:sz w:val="24"/>
          <w:szCs w:val="24"/>
        </w:rPr>
        <w:t>Правилам противопожарного режима,</w:t>
      </w:r>
      <w:r w:rsidR="008900FF" w:rsidRPr="00DA7CBF">
        <w:rPr>
          <w:sz w:val="24"/>
          <w:szCs w:val="24"/>
        </w:rPr>
        <w:t xml:space="preserve"> в Российской Федерации п. 70, все помещения и сооружения, расположенные на узлах обеспечены первичными средствами пожаротушения. </w:t>
      </w:r>
    </w:p>
    <w:p w:rsidR="008900FF" w:rsidRPr="00DA7CBF" w:rsidRDefault="008900FF" w:rsidP="00726E99">
      <w:pPr>
        <w:spacing w:line="360" w:lineRule="auto"/>
        <w:ind w:left="567" w:firstLine="708"/>
        <w:jc w:val="both"/>
        <w:rPr>
          <w:sz w:val="24"/>
          <w:szCs w:val="24"/>
        </w:rPr>
      </w:pPr>
    </w:p>
    <w:p w:rsidR="008900FF" w:rsidRPr="00DA7CBF" w:rsidRDefault="008900FF" w:rsidP="00726E99">
      <w:pPr>
        <w:pStyle w:val="-"/>
        <w:spacing w:line="360" w:lineRule="auto"/>
        <w:ind w:left="567"/>
      </w:pPr>
    </w:p>
    <w:p w:rsidR="004C7938" w:rsidRDefault="004C7938">
      <w:pPr>
        <w:spacing w:after="200" w:line="276" w:lineRule="auto"/>
        <w:rPr>
          <w:b/>
          <w:bCs/>
          <w:sz w:val="24"/>
          <w:szCs w:val="24"/>
        </w:rPr>
      </w:pPr>
      <w:r>
        <w:br w:type="page"/>
      </w:r>
    </w:p>
    <w:p w:rsidR="008900FF" w:rsidRPr="00DA7CBF" w:rsidRDefault="008900FF" w:rsidP="00726E99">
      <w:pPr>
        <w:pStyle w:val="-"/>
        <w:spacing w:line="360" w:lineRule="auto"/>
        <w:ind w:left="567"/>
      </w:pPr>
      <w:r w:rsidRPr="00DA7CBF">
        <w:lastRenderedPageBreak/>
        <w:t>2.3 МЕРОПРИЯТИЯ ПО ОХРАНЕ ОКРУЖАЮЩЕЙ СРЕДЫ</w:t>
      </w:r>
    </w:p>
    <w:p w:rsidR="008900FF" w:rsidRPr="00DA7CBF" w:rsidRDefault="008900FF" w:rsidP="00726E99">
      <w:pPr>
        <w:pStyle w:val="-"/>
        <w:spacing w:line="360" w:lineRule="auto"/>
        <w:ind w:left="567"/>
        <w:rPr>
          <w:highlight w:val="yellow"/>
        </w:rPr>
      </w:pPr>
    </w:p>
    <w:p w:rsidR="008900FF" w:rsidRPr="00DA7CBF" w:rsidRDefault="008900FF" w:rsidP="00BF651D">
      <w:pPr>
        <w:tabs>
          <w:tab w:val="left" w:pos="993"/>
        </w:tabs>
        <w:spacing w:line="360" w:lineRule="auto"/>
        <w:ind w:firstLine="709"/>
        <w:jc w:val="both"/>
        <w:rPr>
          <w:sz w:val="24"/>
          <w:szCs w:val="24"/>
        </w:rPr>
      </w:pPr>
      <w:r w:rsidRPr="00DA7CBF">
        <w:rPr>
          <w:sz w:val="24"/>
          <w:szCs w:val="24"/>
        </w:rPr>
        <w:t xml:space="preserve">По данным </w:t>
      </w:r>
      <w:r w:rsidR="00D6562F" w:rsidRPr="00DA7CBF">
        <w:rPr>
          <w:sz w:val="24"/>
          <w:szCs w:val="24"/>
        </w:rPr>
        <w:t xml:space="preserve">письма </w:t>
      </w:r>
      <w:r w:rsidR="00040738">
        <w:rPr>
          <w:sz w:val="24"/>
          <w:szCs w:val="24"/>
        </w:rPr>
        <w:t>Департамента природных ресурсов и охраны окружающей среды Томской области</w:t>
      </w:r>
      <w:r w:rsidRPr="00DA7CBF">
        <w:rPr>
          <w:sz w:val="24"/>
          <w:szCs w:val="24"/>
        </w:rPr>
        <w:t xml:space="preserve"> </w:t>
      </w:r>
      <w:r w:rsidR="002B4DD8" w:rsidRPr="00040738">
        <w:rPr>
          <w:sz w:val="24"/>
          <w:szCs w:val="24"/>
        </w:rPr>
        <w:t>№</w:t>
      </w:r>
      <w:r w:rsidR="00040738" w:rsidRPr="00040738">
        <w:rPr>
          <w:sz w:val="24"/>
          <w:szCs w:val="24"/>
        </w:rPr>
        <w:t xml:space="preserve"> 2914</w:t>
      </w:r>
      <w:r w:rsidR="002B4DD8" w:rsidRPr="00040738">
        <w:rPr>
          <w:sz w:val="24"/>
          <w:szCs w:val="24"/>
        </w:rPr>
        <w:t xml:space="preserve"> от</w:t>
      </w:r>
      <w:r w:rsidR="00040738" w:rsidRPr="00040738">
        <w:rPr>
          <w:sz w:val="24"/>
          <w:szCs w:val="24"/>
        </w:rPr>
        <w:t xml:space="preserve"> 04.07.2016г.</w:t>
      </w:r>
      <w:r w:rsidR="002B4DD8" w:rsidRPr="00DA7CBF">
        <w:rPr>
          <w:sz w:val="24"/>
          <w:szCs w:val="24"/>
        </w:rPr>
        <w:t xml:space="preserve"> </w:t>
      </w:r>
      <w:r w:rsidRPr="00DA7CBF">
        <w:rPr>
          <w:sz w:val="24"/>
          <w:szCs w:val="24"/>
        </w:rPr>
        <w:t xml:space="preserve">на территории проектируемого </w:t>
      </w:r>
      <w:r w:rsidR="00D6562F" w:rsidRPr="00DA7CBF">
        <w:rPr>
          <w:sz w:val="24"/>
          <w:szCs w:val="24"/>
        </w:rPr>
        <w:t>объекта</w:t>
      </w:r>
      <w:bookmarkStart w:id="13" w:name="_GoBack"/>
      <w:bookmarkEnd w:id="13"/>
      <w:r w:rsidR="00D6562F" w:rsidRPr="00DA7CBF">
        <w:rPr>
          <w:sz w:val="24"/>
          <w:szCs w:val="24"/>
        </w:rPr>
        <w:t xml:space="preserve"> исследования</w:t>
      </w:r>
      <w:r w:rsidRPr="00DA7CBF">
        <w:rPr>
          <w:sz w:val="24"/>
          <w:szCs w:val="24"/>
        </w:rPr>
        <w:t xml:space="preserve"> на предмет наличия редких и исчезающих видов флоры и фауны, занесенных в Красные книги Российской Федерации и Томской области Департаментом природных ресурсов и охраны окружающей среды Томской области и ОГБУ «Областной комитет охраны окружающей среды и природопользования» не проводились. При проведении инженерно-экологических изысканий в районе проектируемого объекта животных, занесенных в Красную книгу, а также путей их миграции не встречено. </w:t>
      </w:r>
    </w:p>
    <w:p w:rsidR="008900FF" w:rsidRPr="00DA7CBF" w:rsidRDefault="008900FF" w:rsidP="00BF651D">
      <w:pPr>
        <w:spacing w:line="360" w:lineRule="auto"/>
        <w:ind w:firstLine="709"/>
        <w:jc w:val="both"/>
        <w:rPr>
          <w:sz w:val="24"/>
          <w:szCs w:val="24"/>
        </w:rPr>
      </w:pPr>
      <w:r w:rsidRPr="00DA7CBF">
        <w:rPr>
          <w:sz w:val="24"/>
          <w:szCs w:val="24"/>
        </w:rPr>
        <w:t>Однако в случае обнаружения гнезд обязателен их учет и охрана. Основные меры охраны птиц, занесенных в Красную книгу, заключаются в охране мест гнездования и минимизации действия фактора беспокойства с мая по август</w:t>
      </w:r>
      <w:r w:rsidR="00B440F3" w:rsidRPr="00DA7CBF">
        <w:rPr>
          <w:sz w:val="24"/>
          <w:szCs w:val="24"/>
        </w:rPr>
        <w:t>,</w:t>
      </w:r>
      <w:r w:rsidRPr="00DA7CBF">
        <w:rPr>
          <w:sz w:val="24"/>
          <w:szCs w:val="24"/>
        </w:rPr>
        <w:t xml:space="preserve"> включительно. В гнездовое время с мая по 1 сентября запрещена ловля рыбы в местах постоянного нахождения и расположения гнезд. Необходимо введение строгих наказаний за разорение гнезд, сборы яиц, изготовление чучел, отстрел и отлов, а также усиление разъяснительной работы среди строителей. При обнаружении растений, животных и птиц, занесенных в Красную книгу, необходимо своевременно информировать органы экологического контроля.</w:t>
      </w:r>
    </w:p>
    <w:p w:rsidR="008900FF" w:rsidRPr="00DA7CBF" w:rsidRDefault="008900FF" w:rsidP="00BF651D">
      <w:pPr>
        <w:spacing w:line="360" w:lineRule="auto"/>
        <w:ind w:firstLine="709"/>
        <w:jc w:val="both"/>
        <w:rPr>
          <w:sz w:val="24"/>
          <w:szCs w:val="24"/>
        </w:rPr>
      </w:pPr>
      <w:r w:rsidRPr="00DA7CBF">
        <w:rPr>
          <w:sz w:val="24"/>
          <w:szCs w:val="24"/>
        </w:rPr>
        <w:t>Действия, которые могут привести к гибели, сокращению численности или нарушению среды обитания объектов животного мира, занесенных в Красную книгу, не допускаются.</w:t>
      </w:r>
    </w:p>
    <w:p w:rsidR="008900FF" w:rsidRPr="00DA7CBF" w:rsidRDefault="008900FF" w:rsidP="00BF651D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4"/>
          <w:szCs w:val="24"/>
        </w:rPr>
      </w:pPr>
      <w:r w:rsidRPr="00DA7CBF">
        <w:rPr>
          <w:sz w:val="24"/>
          <w:szCs w:val="24"/>
        </w:rPr>
        <w:t>Проектом предусмотрены технические решения, которые обеспечивают предотвращение негативных последствий на состояние окружающей среды.</w:t>
      </w:r>
    </w:p>
    <w:p w:rsidR="008900FF" w:rsidRPr="00DA7CBF" w:rsidRDefault="008900FF" w:rsidP="00BF651D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4"/>
          <w:szCs w:val="24"/>
        </w:rPr>
      </w:pPr>
      <w:r w:rsidRPr="00DA7CBF">
        <w:rPr>
          <w:sz w:val="24"/>
          <w:szCs w:val="24"/>
        </w:rPr>
        <w:t>Рельеф в зоне воздействия проектируемого объекта в результате промышленного освоения территории претерпел изменения. Техногенные формы рельефа являются результатом строительства и эксплуатации промысла.</w:t>
      </w:r>
    </w:p>
    <w:p w:rsidR="008900FF" w:rsidRPr="00DA7CBF" w:rsidRDefault="008900FF" w:rsidP="00BF651D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4"/>
          <w:szCs w:val="24"/>
        </w:rPr>
      </w:pPr>
      <w:r w:rsidRPr="00DA7CBF">
        <w:rPr>
          <w:sz w:val="24"/>
          <w:szCs w:val="24"/>
        </w:rPr>
        <w:t>Строительство и эксплуатация проектируемого объекта будет сопровождаться следующими негативными воздействиями на почвенный покров территории строительства:</w:t>
      </w:r>
    </w:p>
    <w:p w:rsidR="008900FF" w:rsidRPr="00DA7CBF" w:rsidRDefault="008900FF" w:rsidP="00BF651D">
      <w:pPr>
        <w:pStyle w:val="a7"/>
        <w:widowControl w:val="0"/>
        <w:numPr>
          <w:ilvl w:val="0"/>
          <w:numId w:val="18"/>
        </w:numPr>
        <w:shd w:val="clear" w:color="auto" w:fill="FFFFFF"/>
        <w:autoSpaceDE w:val="0"/>
        <w:autoSpaceDN w:val="0"/>
        <w:adjustRightInd w:val="0"/>
        <w:spacing w:line="360" w:lineRule="auto"/>
        <w:ind w:left="0" w:firstLine="709"/>
        <w:jc w:val="both"/>
        <w:rPr>
          <w:sz w:val="24"/>
          <w:szCs w:val="24"/>
        </w:rPr>
      </w:pPr>
      <w:r w:rsidRPr="00DA7CBF">
        <w:rPr>
          <w:sz w:val="24"/>
          <w:szCs w:val="24"/>
        </w:rPr>
        <w:t>полное или частичное уничтожение почвенно-растительного покрова в границах отвода;</w:t>
      </w:r>
    </w:p>
    <w:p w:rsidR="008900FF" w:rsidRPr="00DA7CBF" w:rsidRDefault="008900FF" w:rsidP="00BF651D">
      <w:pPr>
        <w:pStyle w:val="a7"/>
        <w:widowControl w:val="0"/>
        <w:numPr>
          <w:ilvl w:val="0"/>
          <w:numId w:val="18"/>
        </w:numPr>
        <w:shd w:val="clear" w:color="auto" w:fill="FFFFFF"/>
        <w:autoSpaceDE w:val="0"/>
        <w:autoSpaceDN w:val="0"/>
        <w:adjustRightInd w:val="0"/>
        <w:spacing w:line="360" w:lineRule="auto"/>
        <w:ind w:left="0" w:firstLine="709"/>
        <w:jc w:val="both"/>
        <w:rPr>
          <w:sz w:val="24"/>
          <w:szCs w:val="24"/>
        </w:rPr>
      </w:pPr>
      <w:r w:rsidRPr="00DA7CBF">
        <w:rPr>
          <w:sz w:val="24"/>
          <w:szCs w:val="24"/>
        </w:rPr>
        <w:t>изменение гидрологического режима и сезонного промерзания-протаивания, в результате нарушения почвенно-растительного покрова;</w:t>
      </w:r>
    </w:p>
    <w:p w:rsidR="008900FF" w:rsidRPr="00DA7CBF" w:rsidRDefault="008900FF" w:rsidP="00BF651D">
      <w:pPr>
        <w:pStyle w:val="a7"/>
        <w:widowControl w:val="0"/>
        <w:numPr>
          <w:ilvl w:val="0"/>
          <w:numId w:val="18"/>
        </w:numPr>
        <w:shd w:val="clear" w:color="auto" w:fill="FFFFFF"/>
        <w:autoSpaceDE w:val="0"/>
        <w:autoSpaceDN w:val="0"/>
        <w:adjustRightInd w:val="0"/>
        <w:spacing w:line="360" w:lineRule="auto"/>
        <w:ind w:left="0" w:firstLine="709"/>
        <w:jc w:val="both"/>
        <w:rPr>
          <w:sz w:val="24"/>
          <w:szCs w:val="24"/>
        </w:rPr>
      </w:pPr>
      <w:r w:rsidRPr="00DA7CBF">
        <w:rPr>
          <w:sz w:val="24"/>
          <w:szCs w:val="24"/>
        </w:rPr>
        <w:t xml:space="preserve">химические изменения вследствие загрязнения природной среды, что также может приводить к полному разрушению природных систем (либо их частичной </w:t>
      </w:r>
      <w:r w:rsidRPr="00DA7CBF">
        <w:rPr>
          <w:sz w:val="24"/>
          <w:szCs w:val="24"/>
        </w:rPr>
        <w:lastRenderedPageBreak/>
        <w:t>трансформации).</w:t>
      </w:r>
    </w:p>
    <w:p w:rsidR="008900FF" w:rsidRPr="00DA7CBF" w:rsidRDefault="008900FF" w:rsidP="00BF651D">
      <w:pPr>
        <w:pStyle w:val="ConsPlusNormal"/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A7CBF">
        <w:rPr>
          <w:rFonts w:ascii="Times New Roman" w:hAnsi="Times New Roman" w:cs="Times New Roman"/>
          <w:sz w:val="24"/>
          <w:szCs w:val="24"/>
        </w:rPr>
        <w:t>При осуществлении хозяйственной деятельности должны соблюдаться следующие общие требования:</w:t>
      </w:r>
    </w:p>
    <w:p w:rsidR="008900FF" w:rsidRPr="00DA7CBF" w:rsidRDefault="008900FF" w:rsidP="00BF651D">
      <w:pPr>
        <w:pStyle w:val="ConsPlusNormal"/>
        <w:numPr>
          <w:ilvl w:val="0"/>
          <w:numId w:val="19"/>
        </w:numPr>
        <w:spacing w:line="36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DA7CBF">
        <w:rPr>
          <w:rFonts w:ascii="Times New Roman" w:hAnsi="Times New Roman" w:cs="Times New Roman"/>
          <w:sz w:val="24"/>
          <w:szCs w:val="24"/>
        </w:rPr>
        <w:t>не допускать отступлений от проектных решений на этапе строительства объектов и неукоснительно выполнять полный объем всех предусмотренных проектом природоохранных мероприятий в процессе реализации намечаемой хозяйственной деятельности.</w:t>
      </w:r>
    </w:p>
    <w:p w:rsidR="008900FF" w:rsidRPr="00DA7CBF" w:rsidRDefault="008900FF" w:rsidP="00BF651D">
      <w:pPr>
        <w:pStyle w:val="ConsPlusNormal"/>
        <w:numPr>
          <w:ilvl w:val="0"/>
          <w:numId w:val="19"/>
        </w:numPr>
        <w:spacing w:line="36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DA7CBF">
        <w:rPr>
          <w:rFonts w:ascii="Times New Roman" w:hAnsi="Times New Roman" w:cs="Times New Roman"/>
          <w:sz w:val="24"/>
          <w:szCs w:val="24"/>
        </w:rPr>
        <w:t>обеспечить эффективный контроль за соблюдением технологического режима выполнения работ.</w:t>
      </w:r>
    </w:p>
    <w:p w:rsidR="008900FF" w:rsidRPr="00DA7CBF" w:rsidRDefault="008900FF" w:rsidP="00BF651D">
      <w:pPr>
        <w:pStyle w:val="ConsPlusNormal"/>
        <w:numPr>
          <w:ilvl w:val="0"/>
          <w:numId w:val="19"/>
        </w:numPr>
        <w:spacing w:line="36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DA7CBF">
        <w:rPr>
          <w:rFonts w:ascii="Times New Roman" w:hAnsi="Times New Roman" w:cs="Times New Roman"/>
          <w:sz w:val="24"/>
          <w:szCs w:val="24"/>
        </w:rPr>
        <w:t>складировать оборудование и материалы, организовывать стоянки автомобилей и техники в период строительных работ только в специально отведенных для этого местах в соответствии с проектом организации строительства.</w:t>
      </w:r>
    </w:p>
    <w:p w:rsidR="008900FF" w:rsidRPr="00DA7CBF" w:rsidRDefault="008900FF" w:rsidP="00BF651D">
      <w:pPr>
        <w:pStyle w:val="ConsPlusNormal"/>
        <w:numPr>
          <w:ilvl w:val="0"/>
          <w:numId w:val="19"/>
        </w:numPr>
        <w:spacing w:line="36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DA7CBF">
        <w:rPr>
          <w:rFonts w:ascii="Times New Roman" w:hAnsi="Times New Roman" w:cs="Times New Roman"/>
          <w:sz w:val="24"/>
          <w:szCs w:val="24"/>
        </w:rPr>
        <w:t>соблюдать определенные проектными решениями и согласованные с природоохранными органами технологические режимы эксплуатации объектов.</w:t>
      </w:r>
    </w:p>
    <w:p w:rsidR="008900FF" w:rsidRPr="00DA7CBF" w:rsidRDefault="008900FF" w:rsidP="00BF651D">
      <w:pPr>
        <w:pStyle w:val="ConsPlusNormal"/>
        <w:numPr>
          <w:ilvl w:val="0"/>
          <w:numId w:val="19"/>
        </w:numPr>
        <w:spacing w:line="36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DA7CBF">
        <w:rPr>
          <w:rFonts w:ascii="Times New Roman" w:hAnsi="Times New Roman" w:cs="Times New Roman"/>
          <w:sz w:val="24"/>
          <w:szCs w:val="24"/>
        </w:rPr>
        <w:t xml:space="preserve">обеспечивать надежную и эффективную работу сооружений по сбору, отведению и утилизации ливневых, производственных и хозяйственно-бытовых стоков. </w:t>
      </w:r>
    </w:p>
    <w:p w:rsidR="008900FF" w:rsidRPr="00DA7CBF" w:rsidRDefault="008900FF" w:rsidP="00BF651D">
      <w:pPr>
        <w:pStyle w:val="ConsPlusNormal"/>
        <w:numPr>
          <w:ilvl w:val="0"/>
          <w:numId w:val="19"/>
        </w:numPr>
        <w:spacing w:line="36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DA7CBF">
        <w:rPr>
          <w:rFonts w:ascii="Times New Roman" w:hAnsi="Times New Roman" w:cs="Times New Roman"/>
          <w:sz w:val="24"/>
          <w:szCs w:val="24"/>
        </w:rPr>
        <w:t>обеспечить экологически безопасную систему сбора, транспортировки и утилизации твердых производственных и бытовых отходов.</w:t>
      </w:r>
    </w:p>
    <w:p w:rsidR="008900FF" w:rsidRPr="00DA7CBF" w:rsidRDefault="008900FF" w:rsidP="00BF651D">
      <w:pPr>
        <w:pStyle w:val="ConsPlusNormal"/>
        <w:numPr>
          <w:ilvl w:val="0"/>
          <w:numId w:val="19"/>
        </w:numPr>
        <w:spacing w:line="36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DA7CBF">
        <w:rPr>
          <w:rFonts w:ascii="Times New Roman" w:hAnsi="Times New Roman" w:cs="Times New Roman"/>
          <w:sz w:val="24"/>
          <w:szCs w:val="24"/>
        </w:rPr>
        <w:t>восстанавливать временно занимаемые земли на период строительства проектируемых объектов для возврата собственнику в состоянии, пригодном для их использования по основному целевому назначению.</w:t>
      </w:r>
    </w:p>
    <w:p w:rsidR="008900FF" w:rsidRPr="00DA7CBF" w:rsidRDefault="008900FF" w:rsidP="00BF651D">
      <w:pPr>
        <w:pStyle w:val="ConsPlusNormal"/>
        <w:numPr>
          <w:ilvl w:val="0"/>
          <w:numId w:val="19"/>
        </w:numPr>
        <w:spacing w:line="36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DA7CBF">
        <w:rPr>
          <w:rFonts w:ascii="Times New Roman" w:hAnsi="Times New Roman" w:cs="Times New Roman"/>
          <w:sz w:val="24"/>
          <w:szCs w:val="24"/>
        </w:rPr>
        <w:t>своевременно представлять в вышестоящую организацию и природоохранные органы достоверную информацию о деятельности предприятия по защите окружающей среды в штатных условиях, в аварийных ситуациях, в случаях стихийных бедствий, а также о принимаемых мерах по ликвидации последствий возможных аварий.</w:t>
      </w:r>
    </w:p>
    <w:p w:rsidR="008900FF" w:rsidRPr="00DA7CBF" w:rsidRDefault="008900FF" w:rsidP="00BF651D">
      <w:pPr>
        <w:pStyle w:val="ab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7CBF">
        <w:rPr>
          <w:rFonts w:ascii="Times New Roman" w:hAnsi="Times New Roman" w:cs="Times New Roman"/>
          <w:sz w:val="24"/>
          <w:szCs w:val="24"/>
        </w:rPr>
        <w:t xml:space="preserve">Необходимые для минимизации намечаемого воздействия природоохранные мероприятия должны иметь комплексный характер и учитывать все компоненты природной среды (приземный слой атмосферы, гидросферу, почву, недра, растительный и животный мир), а также и </w:t>
      </w:r>
      <w:r w:rsidR="00D6562F" w:rsidRPr="00DA7CBF">
        <w:rPr>
          <w:rFonts w:ascii="Times New Roman" w:hAnsi="Times New Roman" w:cs="Times New Roman"/>
          <w:sz w:val="24"/>
          <w:szCs w:val="24"/>
        </w:rPr>
        <w:t>социально-культурные особенности данной территории,</w:t>
      </w:r>
      <w:r w:rsidRPr="00DA7CBF">
        <w:rPr>
          <w:rFonts w:ascii="Times New Roman" w:hAnsi="Times New Roman" w:cs="Times New Roman"/>
          <w:sz w:val="24"/>
          <w:szCs w:val="24"/>
        </w:rPr>
        <w:t xml:space="preserve"> и имеющиеся экологические ограничения. </w:t>
      </w:r>
    </w:p>
    <w:p w:rsidR="008900FF" w:rsidRPr="00DA7CBF" w:rsidRDefault="008900FF" w:rsidP="00BF651D">
      <w:pPr>
        <w:pStyle w:val="ab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7CBF">
        <w:rPr>
          <w:rFonts w:ascii="Times New Roman" w:hAnsi="Times New Roman" w:cs="Times New Roman"/>
          <w:sz w:val="24"/>
          <w:szCs w:val="24"/>
        </w:rPr>
        <w:t>Для соблюдения предельно-допустимых нагрузок на окружающую среду, в соответствии с ФЗ "Об охране окружающей среды" от 10 января 2002 года N 7-ФЗ, необходимо:</w:t>
      </w:r>
    </w:p>
    <w:p w:rsidR="008900FF" w:rsidRPr="00DA7CBF" w:rsidRDefault="008900FF" w:rsidP="00BF651D">
      <w:pPr>
        <w:pStyle w:val="ab"/>
        <w:numPr>
          <w:ilvl w:val="0"/>
          <w:numId w:val="7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7CBF">
        <w:rPr>
          <w:rFonts w:ascii="Times New Roman" w:hAnsi="Times New Roman" w:cs="Times New Roman"/>
          <w:sz w:val="24"/>
          <w:szCs w:val="24"/>
        </w:rPr>
        <w:lastRenderedPageBreak/>
        <w:t>использовать надежные и эффективные меры предупреждения загрязнения природных сред вредными выбросами, сбросами и отходами;</w:t>
      </w:r>
    </w:p>
    <w:p w:rsidR="008900FF" w:rsidRPr="00DA7CBF" w:rsidRDefault="008900FF" w:rsidP="00BF651D">
      <w:pPr>
        <w:pStyle w:val="ab"/>
        <w:numPr>
          <w:ilvl w:val="0"/>
          <w:numId w:val="7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7CBF">
        <w:rPr>
          <w:rFonts w:ascii="Times New Roman" w:hAnsi="Times New Roman" w:cs="Times New Roman"/>
          <w:sz w:val="24"/>
          <w:szCs w:val="24"/>
        </w:rPr>
        <w:t>производить обезвреживание и утилизацию отходов;</w:t>
      </w:r>
    </w:p>
    <w:p w:rsidR="008900FF" w:rsidRPr="00DA7CBF" w:rsidRDefault="008900FF" w:rsidP="00BF651D">
      <w:pPr>
        <w:pStyle w:val="ab"/>
        <w:numPr>
          <w:ilvl w:val="0"/>
          <w:numId w:val="7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7CBF">
        <w:rPr>
          <w:rFonts w:ascii="Times New Roman" w:hAnsi="Times New Roman" w:cs="Times New Roman"/>
          <w:sz w:val="24"/>
          <w:szCs w:val="24"/>
        </w:rPr>
        <w:t>применять ресурсосберегающие, малоотходные и безотходные технологии;</w:t>
      </w:r>
    </w:p>
    <w:p w:rsidR="008900FF" w:rsidRPr="00DA7CBF" w:rsidRDefault="008900FF" w:rsidP="00BF651D">
      <w:pPr>
        <w:pStyle w:val="ab"/>
        <w:numPr>
          <w:ilvl w:val="0"/>
          <w:numId w:val="7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7CBF">
        <w:rPr>
          <w:rFonts w:ascii="Times New Roman" w:hAnsi="Times New Roman" w:cs="Times New Roman"/>
          <w:sz w:val="24"/>
          <w:szCs w:val="24"/>
        </w:rPr>
        <w:t>обеспечить рациональное использование и воспроизводство природных ресурсов;</w:t>
      </w:r>
    </w:p>
    <w:p w:rsidR="008900FF" w:rsidRPr="00DA7CBF" w:rsidRDefault="008900FF" w:rsidP="00BF651D">
      <w:pPr>
        <w:pStyle w:val="ab"/>
        <w:numPr>
          <w:ilvl w:val="0"/>
          <w:numId w:val="7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7CBF">
        <w:rPr>
          <w:rFonts w:ascii="Times New Roman" w:hAnsi="Times New Roman" w:cs="Times New Roman"/>
          <w:sz w:val="24"/>
          <w:szCs w:val="24"/>
        </w:rPr>
        <w:t>способствовать оздоровлению окружающей природной среды;</w:t>
      </w:r>
    </w:p>
    <w:p w:rsidR="008900FF" w:rsidRPr="00DA7CBF" w:rsidRDefault="008900FF" w:rsidP="00BF651D">
      <w:pPr>
        <w:pStyle w:val="ab"/>
        <w:numPr>
          <w:ilvl w:val="0"/>
          <w:numId w:val="7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7CBF">
        <w:rPr>
          <w:rFonts w:ascii="Times New Roman" w:hAnsi="Times New Roman" w:cs="Times New Roman"/>
          <w:sz w:val="24"/>
          <w:szCs w:val="24"/>
        </w:rPr>
        <w:t>обеспечить выполнение компенсационных мероприятий.</w:t>
      </w:r>
    </w:p>
    <w:p w:rsidR="008900FF" w:rsidRPr="00DA7CBF" w:rsidRDefault="008900FF" w:rsidP="00BF651D">
      <w:pPr>
        <w:pStyle w:val="ab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7CBF">
        <w:rPr>
          <w:rFonts w:ascii="Times New Roman" w:hAnsi="Times New Roman" w:cs="Times New Roman"/>
          <w:sz w:val="24"/>
          <w:szCs w:val="24"/>
        </w:rPr>
        <w:t xml:space="preserve">В целях снижения воздействия намечаемой хозяйственной деятельности на атмосферный воздух следует в процессе строительства и эксплуатации проектируемых объектов учитывать требования по охране атмосферного воздуха Федерального закона от 4 мая </w:t>
      </w:r>
      <w:smartTag w:uri="urn:schemas-microsoft-com:office:smarttags" w:element="metricconverter">
        <w:smartTagPr>
          <w:attr w:name="ProductID" w:val="1999 г"/>
        </w:smartTagPr>
        <w:r w:rsidRPr="00DA7CBF">
          <w:rPr>
            <w:rFonts w:ascii="Times New Roman" w:hAnsi="Times New Roman" w:cs="Times New Roman"/>
            <w:sz w:val="24"/>
            <w:szCs w:val="24"/>
          </w:rPr>
          <w:t>1999 г</w:t>
        </w:r>
      </w:smartTag>
      <w:r w:rsidRPr="00DA7CBF">
        <w:rPr>
          <w:rFonts w:ascii="Times New Roman" w:hAnsi="Times New Roman" w:cs="Times New Roman"/>
          <w:sz w:val="24"/>
          <w:szCs w:val="24"/>
        </w:rPr>
        <w:t xml:space="preserve">. № 96-ФЗ "Об охране атмосферного воздуха", Федерального закона "О санитарно-эпидемиологическом благополучии населения" от 30 марта </w:t>
      </w:r>
      <w:smartTag w:uri="urn:schemas-microsoft-com:office:smarttags" w:element="metricconverter">
        <w:smartTagPr>
          <w:attr w:name="ProductID" w:val="1999 г"/>
        </w:smartTagPr>
        <w:r w:rsidRPr="00DA7CBF">
          <w:rPr>
            <w:rFonts w:ascii="Times New Roman" w:hAnsi="Times New Roman" w:cs="Times New Roman"/>
            <w:sz w:val="24"/>
            <w:szCs w:val="24"/>
          </w:rPr>
          <w:t>1999 г</w:t>
        </w:r>
      </w:smartTag>
      <w:r w:rsidRPr="00DA7CBF">
        <w:rPr>
          <w:rFonts w:ascii="Times New Roman" w:hAnsi="Times New Roman" w:cs="Times New Roman"/>
          <w:sz w:val="24"/>
          <w:szCs w:val="24"/>
        </w:rPr>
        <w:t>. № 52-ФЗ;</w:t>
      </w:r>
    </w:p>
    <w:p w:rsidR="008900FF" w:rsidRPr="00DA7CBF" w:rsidRDefault="008900FF" w:rsidP="00BF651D">
      <w:pPr>
        <w:pStyle w:val="ab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7CBF">
        <w:rPr>
          <w:rFonts w:ascii="Times New Roman" w:hAnsi="Times New Roman" w:cs="Times New Roman"/>
          <w:sz w:val="24"/>
          <w:szCs w:val="24"/>
        </w:rPr>
        <w:t>Для минимизации объема выбросов вредных веществ в атмосферу необходимо:</w:t>
      </w:r>
    </w:p>
    <w:p w:rsidR="008900FF" w:rsidRPr="00DA7CBF" w:rsidRDefault="008900FF" w:rsidP="00BF651D">
      <w:pPr>
        <w:pStyle w:val="ab"/>
        <w:numPr>
          <w:ilvl w:val="0"/>
          <w:numId w:val="20"/>
        </w:numPr>
        <w:tabs>
          <w:tab w:val="left" w:pos="1080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7CBF">
        <w:rPr>
          <w:rFonts w:ascii="Times New Roman" w:hAnsi="Times New Roman" w:cs="Times New Roman"/>
          <w:sz w:val="24"/>
          <w:szCs w:val="24"/>
        </w:rPr>
        <w:t>обеспечить комплектацию парка техники строительными машинами с установками, имеющими минимальные удельные выбросы загрязняющих веществ;</w:t>
      </w:r>
    </w:p>
    <w:p w:rsidR="008900FF" w:rsidRPr="00DA7CBF" w:rsidRDefault="008900FF" w:rsidP="00BF651D">
      <w:pPr>
        <w:pStyle w:val="ab"/>
        <w:widowControl w:val="0"/>
        <w:numPr>
          <w:ilvl w:val="0"/>
          <w:numId w:val="20"/>
        </w:numPr>
        <w:tabs>
          <w:tab w:val="left" w:pos="1080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7CBF">
        <w:rPr>
          <w:rFonts w:ascii="Times New Roman" w:hAnsi="Times New Roman" w:cs="Times New Roman"/>
          <w:sz w:val="24"/>
          <w:szCs w:val="24"/>
        </w:rPr>
        <w:t>организовать движение транспорта по запланированной схеме, исключить неконтролируемые внеплановые поездки.</w:t>
      </w:r>
    </w:p>
    <w:p w:rsidR="008900FF" w:rsidRPr="00DA7CBF" w:rsidRDefault="008900FF" w:rsidP="00BF651D">
      <w:pPr>
        <w:tabs>
          <w:tab w:val="left" w:pos="360"/>
          <w:tab w:val="left" w:pos="1080"/>
        </w:tabs>
        <w:spacing w:line="360" w:lineRule="auto"/>
        <w:ind w:firstLine="709"/>
        <w:jc w:val="both"/>
        <w:rPr>
          <w:sz w:val="24"/>
          <w:szCs w:val="24"/>
        </w:rPr>
      </w:pPr>
      <w:r w:rsidRPr="00DA7CBF">
        <w:rPr>
          <w:sz w:val="24"/>
          <w:szCs w:val="24"/>
        </w:rPr>
        <w:t xml:space="preserve">При ведении хозяйственной деятельности необходимо соблюдать требования Закона Российской Федерации от 24 июня </w:t>
      </w:r>
      <w:smartTag w:uri="urn:schemas-microsoft-com:office:smarttags" w:element="metricconverter">
        <w:smartTagPr>
          <w:attr w:name="ProductID" w:val="1998 г"/>
        </w:smartTagPr>
        <w:r w:rsidRPr="00DA7CBF">
          <w:rPr>
            <w:sz w:val="24"/>
            <w:szCs w:val="24"/>
          </w:rPr>
          <w:t>1998 г</w:t>
        </w:r>
      </w:smartTag>
      <w:r w:rsidRPr="00DA7CBF">
        <w:rPr>
          <w:sz w:val="24"/>
          <w:szCs w:val="24"/>
        </w:rPr>
        <w:t>. № 89-ФЗ "Об отходах производства и потребления".</w:t>
      </w:r>
    </w:p>
    <w:p w:rsidR="008900FF" w:rsidRPr="00DA7CBF" w:rsidRDefault="008900FF" w:rsidP="00BF651D">
      <w:pPr>
        <w:pStyle w:val="ab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7CBF">
        <w:rPr>
          <w:rFonts w:ascii="Times New Roman" w:hAnsi="Times New Roman" w:cs="Times New Roman"/>
          <w:sz w:val="24"/>
          <w:szCs w:val="24"/>
        </w:rPr>
        <w:t>Все виды отходов, образующиеся при строительстве объектов подлежат переработке, обезвреживанию или захоронению.</w:t>
      </w:r>
    </w:p>
    <w:p w:rsidR="008900FF" w:rsidRPr="00DA7CBF" w:rsidRDefault="008900FF" w:rsidP="00BF651D">
      <w:pPr>
        <w:pStyle w:val="ab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7CBF">
        <w:rPr>
          <w:rFonts w:ascii="Times New Roman" w:hAnsi="Times New Roman" w:cs="Times New Roman"/>
          <w:sz w:val="24"/>
          <w:szCs w:val="24"/>
        </w:rPr>
        <w:t xml:space="preserve">Для обеспечения минимального негативного воздействия на окружающую природную среду отходов производства и потребления в результате намечаемой хозяйственной деятельности система обращения с отходами должна быть организована в соответствии с нормативными требованиями природоохранного законодательства Российской Федерации с учетом их агрегатного состояния, состава, физико-химических свойств и класса опасности. </w:t>
      </w:r>
    </w:p>
    <w:p w:rsidR="008900FF" w:rsidRPr="00DA7CBF" w:rsidRDefault="008900FF" w:rsidP="00BF651D">
      <w:pPr>
        <w:pStyle w:val="ab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7CBF">
        <w:rPr>
          <w:rFonts w:ascii="Times New Roman" w:hAnsi="Times New Roman" w:cs="Times New Roman"/>
          <w:sz w:val="24"/>
          <w:szCs w:val="24"/>
        </w:rPr>
        <w:t>Отходы строительных работ, не подлежащие какому-либо дальнейшему использованию, подлежат регулярному вывозу в специально согласованные места и пункты приема отходов, согласно заключенным договорам с лицензированными сервисными компаниями.</w:t>
      </w:r>
    </w:p>
    <w:p w:rsidR="008900FF" w:rsidRPr="00DA7CBF" w:rsidRDefault="008900FF" w:rsidP="00BF651D">
      <w:pPr>
        <w:tabs>
          <w:tab w:val="num" w:pos="0"/>
          <w:tab w:val="left" w:pos="36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4"/>
          <w:szCs w:val="24"/>
        </w:rPr>
      </w:pPr>
      <w:r w:rsidRPr="00DA7CBF">
        <w:rPr>
          <w:sz w:val="24"/>
          <w:szCs w:val="24"/>
        </w:rPr>
        <w:lastRenderedPageBreak/>
        <w:t>Хозяйственная деятельность на участке должна осуществляться в соответствии с Лесным кодексом РФ от 4 декабря 2006 года N 200-ФЗ, Земельным кодексом РФ 25 октября 2001 года N 136-ФЗ.</w:t>
      </w:r>
    </w:p>
    <w:p w:rsidR="008900FF" w:rsidRPr="00DA7CBF" w:rsidRDefault="008900FF" w:rsidP="00BF651D">
      <w:pPr>
        <w:spacing w:line="360" w:lineRule="auto"/>
        <w:ind w:firstLine="709"/>
        <w:jc w:val="both"/>
        <w:rPr>
          <w:sz w:val="24"/>
          <w:szCs w:val="24"/>
        </w:rPr>
      </w:pPr>
      <w:r w:rsidRPr="00DA7CBF">
        <w:rPr>
          <w:rFonts w:eastAsia="TimesNewRomanPSMT"/>
          <w:sz w:val="24"/>
          <w:szCs w:val="24"/>
        </w:rPr>
        <w:t>Приступать к производству работ или иному пользованию земельным участком на участке до установления землеустроительными органами границ этого участка в натуре (на местности) и выдачи документа, удостоверяющего право пользования землей, запрещается. Обустройство площадок под строительство должно производиться в соответствии с утвержденными рабочими проектами, строительными нормами и правилами, отраслевыми и региональными нормативно-методическими документами, включая природоохранные законодательные акты и инструкции (</w:t>
      </w:r>
      <w:r w:rsidRPr="00DA7CBF">
        <w:rPr>
          <w:sz w:val="24"/>
          <w:szCs w:val="24"/>
        </w:rPr>
        <w:t>СП 11-101-95</w:t>
      </w:r>
      <w:r w:rsidRPr="00DA7CBF">
        <w:rPr>
          <w:rFonts w:eastAsia="TimesNewRomanPSMT"/>
          <w:sz w:val="24"/>
          <w:szCs w:val="24"/>
        </w:rPr>
        <w:t>).</w:t>
      </w:r>
    </w:p>
    <w:p w:rsidR="008900FF" w:rsidRPr="00DA7CBF" w:rsidRDefault="00751ED9" w:rsidP="00BF651D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Cs/>
          <w:spacing w:val="1"/>
          <w:sz w:val="24"/>
          <w:szCs w:val="24"/>
        </w:rPr>
      </w:pPr>
      <w:r w:rsidRPr="00DA7CBF">
        <w:rPr>
          <w:bCs/>
          <w:spacing w:val="1"/>
          <w:sz w:val="24"/>
          <w:szCs w:val="24"/>
        </w:rPr>
        <w:t>Земли под проектируемое</w:t>
      </w:r>
      <w:r w:rsidR="008900FF" w:rsidRPr="00DA7CBF">
        <w:rPr>
          <w:bCs/>
          <w:spacing w:val="1"/>
          <w:sz w:val="24"/>
          <w:szCs w:val="24"/>
        </w:rPr>
        <w:t xml:space="preserve"> сооружени</w:t>
      </w:r>
      <w:r w:rsidRPr="00DA7CBF">
        <w:rPr>
          <w:bCs/>
          <w:spacing w:val="1"/>
          <w:sz w:val="24"/>
          <w:szCs w:val="24"/>
        </w:rPr>
        <w:t>е</w:t>
      </w:r>
      <w:r w:rsidR="008900FF" w:rsidRPr="00DA7CBF">
        <w:rPr>
          <w:bCs/>
          <w:spacing w:val="1"/>
          <w:sz w:val="24"/>
          <w:szCs w:val="24"/>
        </w:rPr>
        <w:t xml:space="preserve"> используются на правах аренды. </w:t>
      </w:r>
    </w:p>
    <w:p w:rsidR="008900FF" w:rsidRPr="00DA7CBF" w:rsidRDefault="008900FF" w:rsidP="00BF651D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4"/>
          <w:szCs w:val="24"/>
        </w:rPr>
      </w:pPr>
      <w:r w:rsidRPr="00DA7CBF">
        <w:rPr>
          <w:sz w:val="24"/>
          <w:szCs w:val="24"/>
        </w:rPr>
        <w:t>Загрязнение атмосферного воздуха в период строительства происходит при сжигании дизельного топлива в двигателях внутреннего сгорания строительной техники и образовании выхлопных газов, в процессе работы сварочного и окрасочного агрегатов, дизельных электростанций, и др. источников.</w:t>
      </w:r>
    </w:p>
    <w:p w:rsidR="008900FF" w:rsidRPr="00DA7CBF" w:rsidRDefault="008900FF" w:rsidP="00BF651D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4"/>
          <w:szCs w:val="24"/>
        </w:rPr>
      </w:pPr>
      <w:r w:rsidRPr="00DA7CBF">
        <w:rPr>
          <w:sz w:val="24"/>
          <w:szCs w:val="24"/>
        </w:rPr>
        <w:t>Основные мероприятия по охране атмосферного воздуха должны быть направлены на обеспечение соблюдения нормативов качества воздуха рабочей зоны и сокращение вредных выбросов в атмосферу до нормативного уровня от всех источников загрязнения на всех стадиях работ.</w:t>
      </w:r>
    </w:p>
    <w:p w:rsidR="008900FF" w:rsidRPr="00DA7CBF" w:rsidRDefault="008900FF" w:rsidP="00BF651D">
      <w:pPr>
        <w:spacing w:line="360" w:lineRule="auto"/>
        <w:ind w:firstLine="709"/>
        <w:jc w:val="both"/>
        <w:rPr>
          <w:sz w:val="24"/>
          <w:szCs w:val="24"/>
        </w:rPr>
      </w:pPr>
      <w:r w:rsidRPr="00DA7CBF">
        <w:rPr>
          <w:sz w:val="24"/>
          <w:szCs w:val="24"/>
        </w:rPr>
        <w:t>В связи с удаленностью населенных пунктов от территории проектируемого строительства,</w:t>
      </w:r>
      <w:r w:rsidRPr="00DA7CBF">
        <w:rPr>
          <w:b/>
          <w:sz w:val="24"/>
          <w:szCs w:val="24"/>
        </w:rPr>
        <w:t xml:space="preserve"> </w:t>
      </w:r>
      <w:r w:rsidRPr="00DA7CBF">
        <w:rPr>
          <w:sz w:val="24"/>
          <w:szCs w:val="24"/>
        </w:rPr>
        <w:t>воздействие на население не предусматривается.</w:t>
      </w:r>
    </w:p>
    <w:p w:rsidR="008900FF" w:rsidRPr="00DA7CBF" w:rsidRDefault="008900FF" w:rsidP="00BF651D">
      <w:pPr>
        <w:spacing w:line="360" w:lineRule="auto"/>
        <w:ind w:firstLine="709"/>
        <w:jc w:val="both"/>
        <w:rPr>
          <w:sz w:val="24"/>
          <w:szCs w:val="24"/>
        </w:rPr>
      </w:pPr>
      <w:r w:rsidRPr="00DA7CBF">
        <w:rPr>
          <w:sz w:val="24"/>
          <w:szCs w:val="24"/>
        </w:rPr>
        <w:t>При разработке технической документации мероприятия по охране животного мира направлены на минимизацию отрицательного воздействия  на животное население территории строительства:</w:t>
      </w:r>
    </w:p>
    <w:p w:rsidR="008900FF" w:rsidRPr="00DA7CBF" w:rsidRDefault="008900FF" w:rsidP="00BF651D">
      <w:pPr>
        <w:widowControl w:val="0"/>
        <w:numPr>
          <w:ilvl w:val="0"/>
          <w:numId w:val="8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pacing w:val="3"/>
          <w:sz w:val="24"/>
          <w:szCs w:val="24"/>
        </w:rPr>
      </w:pPr>
      <w:r w:rsidRPr="00DA7CBF">
        <w:rPr>
          <w:spacing w:val="3"/>
          <w:sz w:val="24"/>
          <w:szCs w:val="24"/>
        </w:rPr>
        <w:t>проведение работ строго в границах, определенных проектом;</w:t>
      </w:r>
    </w:p>
    <w:p w:rsidR="008900FF" w:rsidRPr="00DA7CBF" w:rsidRDefault="008900FF" w:rsidP="00BF651D">
      <w:pPr>
        <w:widowControl w:val="0"/>
        <w:numPr>
          <w:ilvl w:val="0"/>
          <w:numId w:val="8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pacing w:val="3"/>
          <w:sz w:val="24"/>
          <w:szCs w:val="24"/>
        </w:rPr>
      </w:pPr>
      <w:r w:rsidRPr="00DA7CBF">
        <w:rPr>
          <w:spacing w:val="3"/>
          <w:sz w:val="24"/>
          <w:szCs w:val="24"/>
        </w:rPr>
        <w:t>использование для проведения работ площадей, на которых отсутствуют пути массовых миграций охотничье-промысловых животных, места сезонных концентраций зверей и птиц, особо ценные охотничьи угодья;</w:t>
      </w:r>
    </w:p>
    <w:p w:rsidR="008900FF" w:rsidRPr="00DA7CBF" w:rsidRDefault="008900FF" w:rsidP="00BF651D">
      <w:pPr>
        <w:widowControl w:val="0"/>
        <w:numPr>
          <w:ilvl w:val="0"/>
          <w:numId w:val="8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pacing w:val="3"/>
          <w:sz w:val="24"/>
          <w:szCs w:val="24"/>
        </w:rPr>
      </w:pPr>
      <w:r w:rsidRPr="00DA7CBF">
        <w:rPr>
          <w:spacing w:val="3"/>
          <w:sz w:val="24"/>
          <w:szCs w:val="24"/>
        </w:rPr>
        <w:t>проведение строительных работ со строгим соблюдением правил пожарной безопасности в лесах.</w:t>
      </w:r>
    </w:p>
    <w:p w:rsidR="008900FF" w:rsidRPr="00DA7CBF" w:rsidRDefault="008900FF" w:rsidP="00BF651D">
      <w:pPr>
        <w:pStyle w:val="a9"/>
        <w:spacing w:after="0" w:line="360" w:lineRule="auto"/>
        <w:ind w:firstLine="709"/>
        <w:jc w:val="both"/>
        <w:rPr>
          <w:sz w:val="24"/>
          <w:szCs w:val="24"/>
        </w:rPr>
      </w:pPr>
      <w:r w:rsidRPr="00DA7CBF">
        <w:rPr>
          <w:sz w:val="24"/>
          <w:szCs w:val="24"/>
        </w:rPr>
        <w:t>Наряду с принятыми мероприятиями, в качестве дополнительных мер охраны животных необходимы следующие меры:</w:t>
      </w:r>
    </w:p>
    <w:p w:rsidR="008900FF" w:rsidRPr="00DA7CBF" w:rsidRDefault="008900FF" w:rsidP="00BF651D">
      <w:pPr>
        <w:pStyle w:val="a7"/>
        <w:widowControl w:val="0"/>
        <w:numPr>
          <w:ilvl w:val="0"/>
          <w:numId w:val="9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pacing w:val="3"/>
          <w:sz w:val="24"/>
          <w:szCs w:val="24"/>
        </w:rPr>
      </w:pPr>
      <w:r w:rsidRPr="00DA7CBF">
        <w:rPr>
          <w:spacing w:val="3"/>
          <w:sz w:val="24"/>
          <w:szCs w:val="24"/>
        </w:rPr>
        <w:t>проведение активной просветительской и разъяснительной работы с персоналом и строителями;</w:t>
      </w:r>
    </w:p>
    <w:p w:rsidR="008900FF" w:rsidRPr="00DA7CBF" w:rsidRDefault="008900FF" w:rsidP="00BF651D">
      <w:pPr>
        <w:pStyle w:val="a7"/>
        <w:widowControl w:val="0"/>
        <w:numPr>
          <w:ilvl w:val="0"/>
          <w:numId w:val="9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pacing w:val="3"/>
          <w:sz w:val="24"/>
          <w:szCs w:val="24"/>
        </w:rPr>
      </w:pPr>
      <w:r w:rsidRPr="00DA7CBF">
        <w:rPr>
          <w:spacing w:val="3"/>
          <w:sz w:val="24"/>
          <w:szCs w:val="24"/>
        </w:rPr>
        <w:t xml:space="preserve">запрет на ввоз и хранение охотничьего оружия и других средств охоты на </w:t>
      </w:r>
      <w:r w:rsidRPr="00DA7CBF">
        <w:rPr>
          <w:spacing w:val="3"/>
          <w:sz w:val="24"/>
          <w:szCs w:val="24"/>
        </w:rPr>
        <w:lastRenderedPageBreak/>
        <w:t>территории объекта;</w:t>
      </w:r>
    </w:p>
    <w:p w:rsidR="008900FF" w:rsidRPr="00DA7CBF" w:rsidRDefault="008900FF" w:rsidP="00BF651D">
      <w:pPr>
        <w:pStyle w:val="a7"/>
        <w:widowControl w:val="0"/>
        <w:numPr>
          <w:ilvl w:val="0"/>
          <w:numId w:val="9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pacing w:val="3"/>
          <w:sz w:val="24"/>
          <w:szCs w:val="24"/>
        </w:rPr>
      </w:pPr>
      <w:r w:rsidRPr="00DA7CBF">
        <w:rPr>
          <w:spacing w:val="3"/>
          <w:sz w:val="24"/>
          <w:szCs w:val="24"/>
        </w:rPr>
        <w:t>запрет на движение без производственной необходимости вездеходного транспорта вне существующих дорог или трасс;</w:t>
      </w:r>
    </w:p>
    <w:p w:rsidR="008900FF" w:rsidRPr="00DA7CBF" w:rsidRDefault="008900FF" w:rsidP="00BF651D">
      <w:pPr>
        <w:pStyle w:val="a7"/>
        <w:widowControl w:val="0"/>
        <w:numPr>
          <w:ilvl w:val="0"/>
          <w:numId w:val="9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pacing w:val="3"/>
          <w:sz w:val="24"/>
          <w:szCs w:val="24"/>
        </w:rPr>
      </w:pPr>
      <w:r w:rsidRPr="00DA7CBF">
        <w:rPr>
          <w:spacing w:val="3"/>
          <w:sz w:val="24"/>
          <w:szCs w:val="24"/>
        </w:rPr>
        <w:t>ограничение пребывания на территории объекта лиц, не занятых в производстве.</w:t>
      </w:r>
    </w:p>
    <w:p w:rsidR="008900FF" w:rsidRPr="00DA7CBF" w:rsidRDefault="008900FF" w:rsidP="00BF651D">
      <w:pPr>
        <w:widowControl w:val="0"/>
        <w:shd w:val="clear" w:color="auto" w:fill="FFFFFF"/>
        <w:tabs>
          <w:tab w:val="num" w:pos="1191"/>
        </w:tabs>
        <w:autoSpaceDE w:val="0"/>
        <w:autoSpaceDN w:val="0"/>
        <w:adjustRightInd w:val="0"/>
        <w:spacing w:line="360" w:lineRule="auto"/>
        <w:ind w:firstLine="709"/>
        <w:jc w:val="both"/>
        <w:rPr>
          <w:spacing w:val="-1"/>
          <w:sz w:val="24"/>
          <w:szCs w:val="24"/>
        </w:rPr>
      </w:pPr>
      <w:r w:rsidRPr="00DA7CBF">
        <w:rPr>
          <w:spacing w:val="12"/>
          <w:sz w:val="24"/>
          <w:szCs w:val="24"/>
        </w:rPr>
        <w:t xml:space="preserve">При строительстве осуществляется контроль над объемом и </w:t>
      </w:r>
      <w:r w:rsidRPr="00DA7CBF">
        <w:rPr>
          <w:spacing w:val="2"/>
          <w:sz w:val="24"/>
          <w:szCs w:val="24"/>
        </w:rPr>
        <w:t>рациональным использованием земельных, водных ресурсов, отведением сточных вод в установленные техническими условиями заказчика места</w:t>
      </w:r>
      <w:r w:rsidRPr="00DA7CBF">
        <w:rPr>
          <w:spacing w:val="-1"/>
          <w:sz w:val="24"/>
          <w:szCs w:val="24"/>
        </w:rPr>
        <w:t>.</w:t>
      </w:r>
    </w:p>
    <w:p w:rsidR="008900FF" w:rsidRPr="00DA7CBF" w:rsidRDefault="008900FF" w:rsidP="00BF651D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4"/>
          <w:szCs w:val="24"/>
        </w:rPr>
      </w:pPr>
      <w:r w:rsidRPr="00DA7CBF">
        <w:rPr>
          <w:spacing w:val="4"/>
          <w:sz w:val="24"/>
          <w:szCs w:val="24"/>
        </w:rPr>
        <w:t xml:space="preserve">При строительстве происходит нарушение почвенно-растительного слоя </w:t>
      </w:r>
      <w:r w:rsidRPr="00DA7CBF">
        <w:rPr>
          <w:spacing w:val="1"/>
          <w:sz w:val="24"/>
          <w:szCs w:val="24"/>
        </w:rPr>
        <w:t xml:space="preserve">поверхности земли. Для его восстановления предусматривается </w:t>
      </w:r>
      <w:r w:rsidRPr="00DA7CBF">
        <w:rPr>
          <w:sz w:val="24"/>
          <w:szCs w:val="24"/>
        </w:rPr>
        <w:t>рекультивация  нарушенных земель, включающая в себя технический и биологический этапы.</w:t>
      </w:r>
    </w:p>
    <w:p w:rsidR="008900FF" w:rsidRPr="00DA7CBF" w:rsidRDefault="008900FF" w:rsidP="00BF651D">
      <w:pPr>
        <w:spacing w:line="360" w:lineRule="auto"/>
        <w:ind w:firstLine="709"/>
        <w:jc w:val="both"/>
        <w:rPr>
          <w:sz w:val="24"/>
          <w:szCs w:val="24"/>
        </w:rPr>
      </w:pPr>
      <w:r w:rsidRPr="00DA7CBF">
        <w:rPr>
          <w:sz w:val="24"/>
          <w:szCs w:val="24"/>
        </w:rPr>
        <w:t>Технический этап рекультивации включает работы, направленные на подготовку земель для последующего целевого использования. Целесообразность снятия и нанесения плодородного слоя определена ГОСТ 17.4.3.02-85 «Охрана природы. Почвы. Требования к охране плодородного слоя почвы при производстве земляных работ» и устанавливается в зависимости от уровня плодородия почвенного покрова. Почвы территории строительства характеризуются низким естественным плодородием, малой мощностью гумусового горизонта (менее 10 см), следовательно, в соответствии с вышеуказанным ГОСТом, снятие верхних почвенных горизонтов не целесообразно и не проводится, в целях предотвращения и снижения деградации почв.</w:t>
      </w:r>
    </w:p>
    <w:p w:rsidR="008900FF" w:rsidRPr="00DA7CBF" w:rsidRDefault="008900FF" w:rsidP="00BF651D">
      <w:pPr>
        <w:pStyle w:val="af3"/>
        <w:spacing w:before="0"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A7CBF">
        <w:rPr>
          <w:rFonts w:ascii="Times New Roman" w:hAnsi="Times New Roman"/>
          <w:sz w:val="24"/>
          <w:szCs w:val="24"/>
        </w:rPr>
        <w:t>Технический этап рекультивации предусматривает демонтаж всех временных сооружений и уборку строительного и бытового мусора  и чистовую планировку нарушенной поверхности участков земель.</w:t>
      </w:r>
    </w:p>
    <w:p w:rsidR="00F55033" w:rsidRPr="00BA637A" w:rsidRDefault="008900FF" w:rsidP="00BF651D">
      <w:pPr>
        <w:tabs>
          <w:tab w:val="num" w:pos="567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4"/>
          <w:szCs w:val="24"/>
        </w:rPr>
      </w:pPr>
      <w:r w:rsidRPr="00DA7CBF">
        <w:rPr>
          <w:sz w:val="24"/>
          <w:szCs w:val="24"/>
        </w:rPr>
        <w:t>Биологический этап рекультивации – комплекс агротехнических и фитомелиоративных мероприятий, направленных на восстановление почвенно-растительного слоя, утраченного в процессе строительства и защиту почв от эрозионных процессов. Биологический этап рекультивации проводится по окончании производства работ технического этапа рекультивации</w:t>
      </w:r>
      <w:r w:rsidRPr="00BA637A">
        <w:rPr>
          <w:sz w:val="24"/>
          <w:szCs w:val="24"/>
        </w:rPr>
        <w:t xml:space="preserve">. </w:t>
      </w:r>
      <w:r w:rsidR="00F55033" w:rsidRPr="00BA637A">
        <w:rPr>
          <w:sz w:val="24"/>
          <w:szCs w:val="24"/>
        </w:rPr>
        <w:t>Из биологической рекультивации исключаются участки болот, площадь воды (реки, ручьи).</w:t>
      </w:r>
    </w:p>
    <w:p w:rsidR="00F55033" w:rsidRPr="00DA7CBF" w:rsidRDefault="008900FF" w:rsidP="00BF651D">
      <w:pPr>
        <w:spacing w:line="360" w:lineRule="auto"/>
        <w:ind w:firstLine="709"/>
        <w:jc w:val="both"/>
        <w:rPr>
          <w:sz w:val="24"/>
          <w:szCs w:val="24"/>
        </w:rPr>
      </w:pPr>
      <w:r w:rsidRPr="00DA7CBF">
        <w:rPr>
          <w:sz w:val="24"/>
          <w:szCs w:val="24"/>
        </w:rPr>
        <w:t xml:space="preserve">Биологический этап рекультивации  земель лесохозяйственного назначения включает лесовосстановление нарушенной территории, которое </w:t>
      </w:r>
      <w:r w:rsidR="00F55033" w:rsidRPr="00DA7CBF">
        <w:rPr>
          <w:sz w:val="24"/>
          <w:szCs w:val="24"/>
        </w:rPr>
        <w:t xml:space="preserve">предусматривается естественным заращиванием древесно-кустарниковой растительностью от стен леса. </w:t>
      </w:r>
      <w:r w:rsidR="00FC6A35" w:rsidRPr="00DA7CBF">
        <w:rPr>
          <w:sz w:val="24"/>
          <w:szCs w:val="24"/>
        </w:rPr>
        <w:t>Возможно осуществление восстановления нарушенных земель путем  искусственного восстановления леса, которое определяется после обследования участка.</w:t>
      </w:r>
    </w:p>
    <w:p w:rsidR="008900FF" w:rsidRPr="00DA7CBF" w:rsidRDefault="008900FF" w:rsidP="00BF651D">
      <w:pPr>
        <w:spacing w:line="360" w:lineRule="auto"/>
        <w:ind w:firstLine="709"/>
        <w:jc w:val="both"/>
        <w:rPr>
          <w:sz w:val="24"/>
          <w:szCs w:val="24"/>
        </w:rPr>
      </w:pPr>
      <w:r w:rsidRPr="00DA7CBF">
        <w:rPr>
          <w:sz w:val="24"/>
          <w:szCs w:val="24"/>
        </w:rPr>
        <w:lastRenderedPageBreak/>
        <w:t>На период строительства предусматриваются мероприятия по охране водных объектов, включая территории ВОЗ пересекаемых водотоков:</w:t>
      </w:r>
    </w:p>
    <w:p w:rsidR="008900FF" w:rsidRPr="00DA7CBF" w:rsidRDefault="008900FF" w:rsidP="00BF651D">
      <w:pPr>
        <w:numPr>
          <w:ilvl w:val="0"/>
          <w:numId w:val="10"/>
        </w:numPr>
        <w:spacing w:line="360" w:lineRule="auto"/>
        <w:ind w:left="0" w:firstLine="709"/>
        <w:jc w:val="both"/>
        <w:rPr>
          <w:sz w:val="24"/>
          <w:szCs w:val="24"/>
        </w:rPr>
      </w:pPr>
      <w:r w:rsidRPr="00DA7CBF">
        <w:rPr>
          <w:sz w:val="24"/>
          <w:szCs w:val="24"/>
        </w:rPr>
        <w:t>строительство переходов через водные преграды предусматривается в меженный период траншейным способом, воздействие на участки ВОЗ  сезонное (период года с устойчивыми отрицательными температурами) и краткосрочное (не более одного месяца);</w:t>
      </w:r>
    </w:p>
    <w:p w:rsidR="008900FF" w:rsidRPr="00DA7CBF" w:rsidRDefault="008900FF" w:rsidP="00BF651D">
      <w:pPr>
        <w:numPr>
          <w:ilvl w:val="0"/>
          <w:numId w:val="10"/>
        </w:numPr>
        <w:spacing w:line="360" w:lineRule="auto"/>
        <w:ind w:left="0" w:firstLine="709"/>
        <w:jc w:val="both"/>
        <w:rPr>
          <w:sz w:val="24"/>
          <w:szCs w:val="24"/>
        </w:rPr>
      </w:pPr>
      <w:r w:rsidRPr="00DA7CBF">
        <w:rPr>
          <w:sz w:val="24"/>
          <w:szCs w:val="24"/>
        </w:rPr>
        <w:t>при выполнении строительных работ согласно Водному кодексу РФ стоянка, заправка строительной техники ГСМ, ремонт и мойка машин производятся на специально отведенных площадках за пределами границ водоохранных зон;</w:t>
      </w:r>
    </w:p>
    <w:p w:rsidR="008900FF" w:rsidRPr="00DA7CBF" w:rsidRDefault="008900FF" w:rsidP="00BF651D">
      <w:pPr>
        <w:numPr>
          <w:ilvl w:val="0"/>
          <w:numId w:val="10"/>
        </w:numPr>
        <w:spacing w:line="360" w:lineRule="auto"/>
        <w:ind w:left="0" w:firstLine="709"/>
        <w:jc w:val="both"/>
        <w:rPr>
          <w:sz w:val="24"/>
          <w:szCs w:val="24"/>
        </w:rPr>
      </w:pPr>
      <w:r w:rsidRPr="00DA7CBF">
        <w:rPr>
          <w:sz w:val="24"/>
          <w:szCs w:val="24"/>
        </w:rPr>
        <w:t xml:space="preserve">во избежание загрязнения водотоков заправка строительной техники ГСМ предусматривается «с колес» автозаправщиком за пределами ВОЗ, с обязательным применением инвентарных металлических поддонов с нефтепоглощающими матами, на случай пролития ГСМ на землю; </w:t>
      </w:r>
    </w:p>
    <w:p w:rsidR="008900FF" w:rsidRPr="00DA7CBF" w:rsidRDefault="008900FF" w:rsidP="00BF651D">
      <w:pPr>
        <w:widowControl w:val="0"/>
        <w:numPr>
          <w:ilvl w:val="0"/>
          <w:numId w:val="10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pacing w:val="3"/>
          <w:sz w:val="24"/>
          <w:szCs w:val="24"/>
        </w:rPr>
      </w:pPr>
      <w:r w:rsidRPr="00DA7CBF">
        <w:rPr>
          <w:spacing w:val="3"/>
          <w:sz w:val="24"/>
          <w:szCs w:val="24"/>
        </w:rPr>
        <w:t>по завершении строительных работ производится уборка строительного мусора.</w:t>
      </w:r>
    </w:p>
    <w:p w:rsidR="008900FF" w:rsidRPr="00DA7CBF" w:rsidRDefault="008900FF" w:rsidP="00BF651D">
      <w:pPr>
        <w:widowControl w:val="0"/>
        <w:numPr>
          <w:ilvl w:val="0"/>
          <w:numId w:val="10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pacing w:val="3"/>
          <w:sz w:val="24"/>
          <w:szCs w:val="24"/>
        </w:rPr>
      </w:pPr>
      <w:r w:rsidRPr="00DA7CBF">
        <w:rPr>
          <w:spacing w:val="3"/>
          <w:sz w:val="24"/>
          <w:szCs w:val="24"/>
        </w:rPr>
        <w:t>проведение рекультивационных работ после завершения строительства;</w:t>
      </w:r>
    </w:p>
    <w:p w:rsidR="008900FF" w:rsidRPr="00DA7CBF" w:rsidRDefault="008900FF" w:rsidP="00BF651D">
      <w:pPr>
        <w:widowControl w:val="0"/>
        <w:numPr>
          <w:ilvl w:val="0"/>
          <w:numId w:val="10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pacing w:val="3"/>
          <w:sz w:val="24"/>
          <w:szCs w:val="24"/>
        </w:rPr>
      </w:pPr>
      <w:r w:rsidRPr="00DA7CBF">
        <w:rPr>
          <w:spacing w:val="3"/>
          <w:sz w:val="24"/>
          <w:szCs w:val="24"/>
        </w:rPr>
        <w:t>организация мониторинга поверхностных вод и геологической среды.</w:t>
      </w:r>
    </w:p>
    <w:p w:rsidR="00FC6A35" w:rsidRPr="00DA7CBF" w:rsidRDefault="008900FF" w:rsidP="00BF651D">
      <w:pPr>
        <w:spacing w:line="360" w:lineRule="auto"/>
        <w:ind w:firstLine="709"/>
        <w:jc w:val="both"/>
        <w:rPr>
          <w:sz w:val="24"/>
          <w:szCs w:val="24"/>
        </w:rPr>
      </w:pPr>
      <w:r w:rsidRPr="00DA7CBF">
        <w:rPr>
          <w:sz w:val="24"/>
          <w:szCs w:val="24"/>
        </w:rPr>
        <w:t>В соответствии с механизмом техногенного воздействия проектируемого объекта на окружающую природную среду, предлагается проводить мониторинг</w:t>
      </w:r>
      <w:r w:rsidR="00FC6A35" w:rsidRPr="00DA7CBF">
        <w:rPr>
          <w:sz w:val="24"/>
          <w:szCs w:val="24"/>
        </w:rPr>
        <w:t>.</w:t>
      </w:r>
    </w:p>
    <w:p w:rsidR="00FC6A35" w:rsidRPr="00DA7CBF" w:rsidRDefault="00FC6A35" w:rsidP="00BF651D">
      <w:pPr>
        <w:pStyle w:val="Default"/>
        <w:spacing w:line="360" w:lineRule="auto"/>
        <w:ind w:firstLine="709"/>
        <w:jc w:val="both"/>
        <w:rPr>
          <w:rFonts w:ascii="Times New Roman" w:hAnsi="Times New Roman" w:cs="Times New Roman"/>
          <w:color w:val="auto"/>
        </w:rPr>
      </w:pPr>
      <w:r w:rsidRPr="00DA7CBF">
        <w:rPr>
          <w:rFonts w:ascii="Times New Roman" w:hAnsi="Times New Roman" w:cs="Times New Roman"/>
          <w:color w:val="auto"/>
        </w:rPr>
        <w:t xml:space="preserve">Программой мониторинга будет предусмотрен контроль за состоянием атмосферного воздуха при проведении строительных объектов, пересекаемых трассой ВЛ, мониторинг состояния и загрязнения почвенного покрова, а также наблюдения за растительными сообществами и животным миром. </w:t>
      </w:r>
    </w:p>
    <w:p w:rsidR="008900FF" w:rsidRPr="00DA7CBF" w:rsidRDefault="008900FF" w:rsidP="00BF651D">
      <w:pPr>
        <w:shd w:val="clear" w:color="auto" w:fill="FFFFFF"/>
        <w:spacing w:line="360" w:lineRule="auto"/>
        <w:ind w:firstLine="709"/>
        <w:jc w:val="both"/>
        <w:rPr>
          <w:sz w:val="24"/>
          <w:szCs w:val="24"/>
        </w:rPr>
      </w:pPr>
      <w:r w:rsidRPr="00DA7CBF">
        <w:rPr>
          <w:spacing w:val="1"/>
          <w:sz w:val="24"/>
          <w:szCs w:val="24"/>
        </w:rPr>
        <w:t xml:space="preserve">В зоне влияния проектируемого объекта мониторинг животного мира включает наблюдения </w:t>
      </w:r>
      <w:r w:rsidRPr="00DA7CBF">
        <w:rPr>
          <w:spacing w:val="3"/>
          <w:sz w:val="24"/>
          <w:szCs w:val="24"/>
        </w:rPr>
        <w:t xml:space="preserve">за границами распространения отдельных, наиболее уязвимых и ценных охраняемых </w:t>
      </w:r>
      <w:r w:rsidRPr="00DA7CBF">
        <w:rPr>
          <w:spacing w:val="2"/>
          <w:sz w:val="24"/>
          <w:szCs w:val="24"/>
        </w:rPr>
        <w:t xml:space="preserve">видов, пространственной структурой и характером заселения территории видами; </w:t>
      </w:r>
      <w:r w:rsidRPr="00DA7CBF">
        <w:rPr>
          <w:sz w:val="24"/>
          <w:szCs w:val="24"/>
        </w:rPr>
        <w:t xml:space="preserve">численностью коренных видов; ёмкостью биотопов; численностью синантропных видов. </w:t>
      </w:r>
      <w:r w:rsidRPr="00DA7CBF">
        <w:rPr>
          <w:spacing w:val="-1"/>
          <w:sz w:val="24"/>
          <w:szCs w:val="24"/>
        </w:rPr>
        <w:t>Особое внимание следует уделить видам, регулярно меняющим сезонные места обитания.</w:t>
      </w:r>
    </w:p>
    <w:p w:rsidR="008900FF" w:rsidRPr="00DA7CBF" w:rsidRDefault="008900FF" w:rsidP="00BF651D">
      <w:pPr>
        <w:shd w:val="clear" w:color="auto" w:fill="FFFFFF"/>
        <w:spacing w:line="360" w:lineRule="auto"/>
        <w:ind w:firstLine="709"/>
        <w:jc w:val="both"/>
        <w:rPr>
          <w:sz w:val="24"/>
          <w:szCs w:val="24"/>
        </w:rPr>
      </w:pPr>
      <w:r w:rsidRPr="00DA7CBF">
        <w:rPr>
          <w:spacing w:val="1"/>
          <w:sz w:val="24"/>
          <w:szCs w:val="24"/>
        </w:rPr>
        <w:t>Мониторинг животного мира включает:</w:t>
      </w:r>
    </w:p>
    <w:p w:rsidR="008900FF" w:rsidRPr="00DA7CBF" w:rsidRDefault="008900FF" w:rsidP="00BF651D">
      <w:pPr>
        <w:widowControl w:val="0"/>
        <w:numPr>
          <w:ilvl w:val="0"/>
          <w:numId w:val="11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pacing w:val="3"/>
          <w:sz w:val="24"/>
          <w:szCs w:val="24"/>
        </w:rPr>
      </w:pPr>
      <w:r w:rsidRPr="00DA7CBF">
        <w:rPr>
          <w:spacing w:val="3"/>
          <w:sz w:val="24"/>
          <w:szCs w:val="24"/>
        </w:rPr>
        <w:t>оценку современного состояния животного мира (видовой состав позвоночных животных, биотопическое распределение и численность);</w:t>
      </w:r>
    </w:p>
    <w:p w:rsidR="008900FF" w:rsidRPr="00DA7CBF" w:rsidRDefault="008900FF" w:rsidP="00BF651D">
      <w:pPr>
        <w:widowControl w:val="0"/>
        <w:numPr>
          <w:ilvl w:val="0"/>
          <w:numId w:val="11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pacing w:val="3"/>
          <w:sz w:val="24"/>
          <w:szCs w:val="24"/>
        </w:rPr>
      </w:pPr>
      <w:r w:rsidRPr="00DA7CBF">
        <w:rPr>
          <w:spacing w:val="3"/>
          <w:sz w:val="24"/>
          <w:szCs w:val="24"/>
        </w:rPr>
        <w:t>оценку степени антропогенной трансформации биотопов до начала строительства (сильно, средне, слабо преобразованные);</w:t>
      </w:r>
    </w:p>
    <w:p w:rsidR="008900FF" w:rsidRPr="00DA7CBF" w:rsidRDefault="008900FF" w:rsidP="00BF651D">
      <w:pPr>
        <w:widowControl w:val="0"/>
        <w:numPr>
          <w:ilvl w:val="0"/>
          <w:numId w:val="11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pacing w:val="3"/>
          <w:sz w:val="24"/>
          <w:szCs w:val="24"/>
        </w:rPr>
      </w:pPr>
      <w:r w:rsidRPr="00DA7CBF">
        <w:rPr>
          <w:spacing w:val="3"/>
          <w:sz w:val="24"/>
          <w:szCs w:val="24"/>
        </w:rPr>
        <w:t xml:space="preserve">выявление наиболее ценных, наименее нарушенных участков естественных </w:t>
      </w:r>
      <w:r w:rsidRPr="00DA7CBF">
        <w:rPr>
          <w:spacing w:val="3"/>
          <w:sz w:val="24"/>
          <w:szCs w:val="24"/>
        </w:rPr>
        <w:lastRenderedPageBreak/>
        <w:t>биотопов;</w:t>
      </w:r>
    </w:p>
    <w:p w:rsidR="008900FF" w:rsidRPr="00DA7CBF" w:rsidRDefault="008900FF" w:rsidP="00BF651D">
      <w:pPr>
        <w:widowControl w:val="0"/>
        <w:numPr>
          <w:ilvl w:val="0"/>
          <w:numId w:val="11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pacing w:val="3"/>
          <w:sz w:val="24"/>
          <w:szCs w:val="24"/>
        </w:rPr>
      </w:pPr>
      <w:r w:rsidRPr="00DA7CBF">
        <w:rPr>
          <w:spacing w:val="3"/>
          <w:sz w:val="24"/>
          <w:szCs w:val="24"/>
        </w:rPr>
        <w:t>оценку современного состояния видов, занесенных в Красную книгу РФ (инвентаризация видов, выявление участков обитания, оценка численности);</w:t>
      </w:r>
    </w:p>
    <w:p w:rsidR="008900FF" w:rsidRPr="00DA7CBF" w:rsidRDefault="008900FF" w:rsidP="00BF651D">
      <w:pPr>
        <w:widowControl w:val="0"/>
        <w:numPr>
          <w:ilvl w:val="0"/>
          <w:numId w:val="11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pacing w:val="3"/>
          <w:sz w:val="24"/>
          <w:szCs w:val="24"/>
        </w:rPr>
      </w:pPr>
      <w:r w:rsidRPr="00DA7CBF">
        <w:rPr>
          <w:spacing w:val="3"/>
          <w:sz w:val="24"/>
          <w:szCs w:val="24"/>
        </w:rPr>
        <w:t>оценку современного состояния видов - объектов охоты (видовой состав и численность);</w:t>
      </w:r>
    </w:p>
    <w:p w:rsidR="008900FF" w:rsidRPr="00DA7CBF" w:rsidRDefault="008900FF" w:rsidP="00BF651D">
      <w:pPr>
        <w:widowControl w:val="0"/>
        <w:numPr>
          <w:ilvl w:val="0"/>
          <w:numId w:val="11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pacing w:val="3"/>
          <w:sz w:val="24"/>
          <w:szCs w:val="24"/>
        </w:rPr>
      </w:pPr>
      <w:r w:rsidRPr="00DA7CBF">
        <w:rPr>
          <w:spacing w:val="3"/>
          <w:sz w:val="24"/>
          <w:szCs w:val="24"/>
        </w:rPr>
        <w:t>оценку  воздействия   строительства  объекта  на  состояние  животного  мира;</w:t>
      </w:r>
    </w:p>
    <w:p w:rsidR="008900FF" w:rsidRPr="00DA7CBF" w:rsidRDefault="008900FF" w:rsidP="00BF651D">
      <w:pPr>
        <w:widowControl w:val="0"/>
        <w:numPr>
          <w:ilvl w:val="0"/>
          <w:numId w:val="11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pacing w:val="3"/>
          <w:sz w:val="24"/>
          <w:szCs w:val="24"/>
        </w:rPr>
      </w:pPr>
      <w:r w:rsidRPr="00DA7CBF">
        <w:rPr>
          <w:spacing w:val="3"/>
          <w:sz w:val="24"/>
          <w:szCs w:val="24"/>
        </w:rPr>
        <w:t>выявление участков основных местообитаний видов индикаторов для последующего мониторинга в процессе эксплуатации объекта.</w:t>
      </w:r>
    </w:p>
    <w:p w:rsidR="008900FF" w:rsidRPr="00DA7CBF" w:rsidRDefault="008900FF" w:rsidP="00BF651D">
      <w:pPr>
        <w:spacing w:line="360" w:lineRule="auto"/>
        <w:ind w:firstLine="709"/>
        <w:jc w:val="both"/>
        <w:rPr>
          <w:sz w:val="24"/>
          <w:szCs w:val="24"/>
        </w:rPr>
      </w:pPr>
      <w:r w:rsidRPr="00DA7CBF">
        <w:rPr>
          <w:sz w:val="24"/>
          <w:szCs w:val="24"/>
        </w:rPr>
        <w:t>Наблюдения за животным миром осуществляются методом маршрутных ходов, проложенных в различных биотопах, с целью оценки степени влияния и воздействия на них в период строительства объекта.</w:t>
      </w:r>
    </w:p>
    <w:p w:rsidR="008900FF" w:rsidRPr="00DA7CBF" w:rsidRDefault="008900FF" w:rsidP="00BF651D">
      <w:pPr>
        <w:spacing w:line="360" w:lineRule="auto"/>
        <w:ind w:firstLine="709"/>
        <w:jc w:val="both"/>
        <w:rPr>
          <w:sz w:val="24"/>
          <w:szCs w:val="24"/>
        </w:rPr>
      </w:pPr>
      <w:r w:rsidRPr="00DA7CBF">
        <w:rPr>
          <w:sz w:val="24"/>
          <w:szCs w:val="24"/>
        </w:rPr>
        <w:t>Мониторинговым наблюдениям подлежат как редкие и охраняемые виды животных, так и виды - индикаторы (доминанты), наиболее типичные для данных биотопов.</w:t>
      </w:r>
    </w:p>
    <w:p w:rsidR="008900FF" w:rsidRPr="00DA7CBF" w:rsidRDefault="008900FF" w:rsidP="00BF651D">
      <w:pPr>
        <w:spacing w:line="360" w:lineRule="auto"/>
        <w:ind w:firstLine="709"/>
        <w:jc w:val="both"/>
        <w:rPr>
          <w:sz w:val="24"/>
          <w:szCs w:val="24"/>
        </w:rPr>
      </w:pPr>
      <w:r w:rsidRPr="00DA7CBF">
        <w:rPr>
          <w:sz w:val="24"/>
          <w:szCs w:val="24"/>
        </w:rPr>
        <w:t>Мониторинг животного мира в период строительства сводится к контролю со стороны О</w:t>
      </w:r>
      <w:r w:rsidR="00872FC2" w:rsidRPr="00DA7CBF">
        <w:rPr>
          <w:sz w:val="24"/>
          <w:szCs w:val="24"/>
        </w:rPr>
        <w:t>О</w:t>
      </w:r>
      <w:r w:rsidRPr="00DA7CBF">
        <w:rPr>
          <w:sz w:val="24"/>
          <w:szCs w:val="24"/>
        </w:rPr>
        <w:t>О «</w:t>
      </w:r>
      <w:r w:rsidR="008C57D1" w:rsidRPr="00DA7CBF">
        <w:rPr>
          <w:sz w:val="24"/>
          <w:szCs w:val="24"/>
        </w:rPr>
        <w:t>Газпромнефть-Восток</w:t>
      </w:r>
      <w:r w:rsidRPr="00DA7CBF">
        <w:rPr>
          <w:sz w:val="24"/>
          <w:szCs w:val="24"/>
        </w:rPr>
        <w:t>»  за соблюдением строительной организацией мероприятий по охране животного мира, предписанных проектом.</w:t>
      </w:r>
    </w:p>
    <w:p w:rsidR="008900FF" w:rsidRPr="00DA7CBF" w:rsidRDefault="008900FF" w:rsidP="00BF651D">
      <w:pPr>
        <w:spacing w:line="360" w:lineRule="auto"/>
        <w:ind w:firstLine="709"/>
        <w:jc w:val="both"/>
        <w:rPr>
          <w:sz w:val="24"/>
          <w:szCs w:val="24"/>
        </w:rPr>
      </w:pPr>
      <w:r w:rsidRPr="00DA7CBF">
        <w:rPr>
          <w:sz w:val="24"/>
          <w:szCs w:val="24"/>
        </w:rPr>
        <w:t>Мониторинг животного мира в период эксплуатации проектируемого объекта осуществляется методом маршрутных ходов и учетом биоразнообразия животных и численности видов животных, в том числе - охотничье-промысловых и редких видов животных (характер заселения территории видами; численность коренных видов; ёмкость биотопов; численность синантропных видов). Маршрутные ходы закладываются в различных видах угодий в зоне влияния проектируемого объекта. Работы (полевые и камеральные виды работ) осуществляют квалифицированные специалисты – зоологи или охотоведы или специализированной организацией, проводящей работы по комплексному экологическому мониторингу. Организация отбирается заказчиком проекта по результатам тендера.</w:t>
      </w:r>
    </w:p>
    <w:sectPr w:rsidR="008900FF" w:rsidRPr="00DA7CBF" w:rsidSect="00912328">
      <w:footerReference w:type="default" r:id="rId8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6450" w:rsidRDefault="00E76450" w:rsidP="001653CC">
      <w:r>
        <w:separator/>
      </w:r>
    </w:p>
  </w:endnote>
  <w:endnote w:type="continuationSeparator" w:id="0">
    <w:p w:rsidR="00E76450" w:rsidRDefault="00E76450" w:rsidP="001653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Verdana Ref">
    <w:altName w:val="Tahoma"/>
    <w:charset w:val="CC"/>
    <w:family w:val="swiss"/>
    <w:pitch w:val="variable"/>
    <w:sig w:usb0="20000287" w:usb1="00000000" w:usb2="00000000" w:usb3="00000000" w:csb0="0000019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PSMT">
    <w:altName w:val="Times New Roman"/>
    <w:panose1 w:val="00000000000000000000"/>
    <w:charset w:val="80"/>
    <w:family w:val="auto"/>
    <w:notTrueType/>
    <w:pitch w:val="default"/>
    <w:sig w:usb0="00000203" w:usb1="08070000" w:usb2="00000010" w:usb3="00000000" w:csb0="00020005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38944985"/>
      <w:docPartObj>
        <w:docPartGallery w:val="Page Numbers (Bottom of Page)"/>
        <w:docPartUnique/>
      </w:docPartObj>
    </w:sdtPr>
    <w:sdtContent>
      <w:p w:rsidR="00E65319" w:rsidRDefault="00E65319">
        <w:pPr>
          <w:pStyle w:val="aff2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A6076">
          <w:rPr>
            <w:noProof/>
          </w:rPr>
          <w:t>25</w:t>
        </w:r>
        <w:r>
          <w:fldChar w:fldCharType="end"/>
        </w:r>
      </w:p>
    </w:sdtContent>
  </w:sdt>
  <w:p w:rsidR="00E65319" w:rsidRDefault="00E65319">
    <w:pPr>
      <w:pStyle w:val="aff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6450" w:rsidRDefault="00E76450" w:rsidP="001653CC">
      <w:r>
        <w:separator/>
      </w:r>
    </w:p>
  </w:footnote>
  <w:footnote w:type="continuationSeparator" w:id="0">
    <w:p w:rsidR="00E76450" w:rsidRDefault="00E76450" w:rsidP="001653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D701CD"/>
    <w:multiLevelType w:val="multilevel"/>
    <w:tmpl w:val="5248EDAC"/>
    <w:lvl w:ilvl="0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9" w:hanging="1800"/>
      </w:pPr>
      <w:rPr>
        <w:rFonts w:hint="default"/>
      </w:rPr>
    </w:lvl>
  </w:abstractNum>
  <w:abstractNum w:abstractNumId="1" w15:restartNumberingAfterBreak="0">
    <w:nsid w:val="0BFE4718"/>
    <w:multiLevelType w:val="hybridMultilevel"/>
    <w:tmpl w:val="910289B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11187E7D"/>
    <w:multiLevelType w:val="hybridMultilevel"/>
    <w:tmpl w:val="AD9A9566"/>
    <w:lvl w:ilvl="0" w:tplc="84C4B91C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6946305"/>
    <w:multiLevelType w:val="hybridMultilevel"/>
    <w:tmpl w:val="03505F62"/>
    <w:lvl w:ilvl="0" w:tplc="84C4B91C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E62437E"/>
    <w:multiLevelType w:val="multilevel"/>
    <w:tmpl w:val="D4321530"/>
    <w:lvl w:ilvl="0">
      <w:start w:val="1"/>
      <w:numFmt w:val="decimal"/>
      <w:pStyle w:val="a"/>
      <w:lvlText w:val="%1"/>
      <w:lvlJc w:val="left"/>
      <w:pPr>
        <w:tabs>
          <w:tab w:val="num" w:pos="858"/>
        </w:tabs>
        <w:ind w:left="858" w:hanging="432"/>
      </w:pPr>
      <w:rPr>
        <w:rFonts w:cs="Times New Roman" w:hint="default"/>
      </w:rPr>
    </w:lvl>
    <w:lvl w:ilvl="1">
      <w:start w:val="1"/>
      <w:numFmt w:val="decimal"/>
      <w:pStyle w:val="a0"/>
      <w:lvlText w:val="%1.%2"/>
      <w:lvlJc w:val="left"/>
      <w:pPr>
        <w:tabs>
          <w:tab w:val="num" w:pos="860"/>
        </w:tabs>
        <w:ind w:left="860" w:hanging="576"/>
      </w:pPr>
      <w:rPr>
        <w:rFonts w:cs="Times New Roman"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1461"/>
        </w:tabs>
        <w:ind w:left="1461" w:hanging="720"/>
      </w:pPr>
      <w:rPr>
        <w:rFonts w:cs="Times New Roman"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857"/>
        </w:tabs>
        <w:ind w:left="1857" w:hanging="864"/>
      </w:pPr>
      <w:rPr>
        <w:rFonts w:cs="Times New Roman" w:hint="default"/>
        <w:i w:val="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5" w15:restartNumberingAfterBreak="0">
    <w:nsid w:val="1F675D28"/>
    <w:multiLevelType w:val="hybridMultilevel"/>
    <w:tmpl w:val="162E27A2"/>
    <w:lvl w:ilvl="0" w:tplc="84C4B91C">
      <w:numFmt w:val="bullet"/>
      <w:lvlText w:val="-"/>
      <w:lvlJc w:val="left"/>
      <w:pPr>
        <w:ind w:left="1560" w:hanging="360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22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20" w:hanging="360"/>
      </w:pPr>
      <w:rPr>
        <w:rFonts w:ascii="Wingdings" w:hAnsi="Wingdings" w:hint="default"/>
      </w:rPr>
    </w:lvl>
  </w:abstractNum>
  <w:abstractNum w:abstractNumId="6" w15:restartNumberingAfterBreak="0">
    <w:nsid w:val="229A3775"/>
    <w:multiLevelType w:val="hybridMultilevel"/>
    <w:tmpl w:val="6CA68694"/>
    <w:lvl w:ilvl="0" w:tplc="8DEAE962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29277727"/>
    <w:multiLevelType w:val="hybridMultilevel"/>
    <w:tmpl w:val="B212D808"/>
    <w:lvl w:ilvl="0" w:tplc="84C4B91C">
      <w:numFmt w:val="bullet"/>
      <w:lvlText w:val="-"/>
      <w:lvlJc w:val="left"/>
      <w:pPr>
        <w:ind w:left="1287" w:hanging="360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30E454A3"/>
    <w:multiLevelType w:val="hybridMultilevel"/>
    <w:tmpl w:val="76843CD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37945651"/>
    <w:multiLevelType w:val="multilevel"/>
    <w:tmpl w:val="D504A878"/>
    <w:styleLink w:val="28"/>
    <w:lvl w:ilvl="0">
      <w:start w:val="1"/>
      <w:numFmt w:val="bullet"/>
      <w:lvlText w:val="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927"/>
        </w:tabs>
        <w:ind w:left="92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647"/>
        </w:tabs>
        <w:ind w:left="164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367"/>
        </w:tabs>
        <w:ind w:left="236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087"/>
        </w:tabs>
        <w:ind w:left="308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807"/>
        </w:tabs>
        <w:ind w:left="380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527"/>
        </w:tabs>
        <w:ind w:left="452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247"/>
        </w:tabs>
        <w:ind w:left="524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5967"/>
        </w:tabs>
        <w:ind w:left="5967" w:hanging="360"/>
      </w:pPr>
      <w:rPr>
        <w:rFonts w:ascii="Wingdings" w:hAnsi="Wingdings" w:hint="default"/>
      </w:rPr>
    </w:lvl>
  </w:abstractNum>
  <w:abstractNum w:abstractNumId="10" w15:restartNumberingAfterBreak="0">
    <w:nsid w:val="38BF367C"/>
    <w:multiLevelType w:val="multilevel"/>
    <w:tmpl w:val="57EEB01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114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952" w:hanging="1800"/>
      </w:pPr>
      <w:rPr>
        <w:rFonts w:hint="default"/>
      </w:rPr>
    </w:lvl>
  </w:abstractNum>
  <w:abstractNum w:abstractNumId="11" w15:restartNumberingAfterBreak="0">
    <w:nsid w:val="3BF01C9F"/>
    <w:multiLevelType w:val="hybridMultilevel"/>
    <w:tmpl w:val="708668EA"/>
    <w:lvl w:ilvl="0" w:tplc="FFFFFFFF"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3C5C57A9"/>
    <w:multiLevelType w:val="hybridMultilevel"/>
    <w:tmpl w:val="64104E06"/>
    <w:lvl w:ilvl="0" w:tplc="84C4B91C">
      <w:numFmt w:val="bullet"/>
      <w:lvlText w:val="-"/>
      <w:lvlJc w:val="left"/>
      <w:pPr>
        <w:ind w:left="1571" w:hanging="360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3" w15:restartNumberingAfterBreak="0">
    <w:nsid w:val="3C6C4580"/>
    <w:multiLevelType w:val="hybridMultilevel"/>
    <w:tmpl w:val="01706876"/>
    <w:lvl w:ilvl="0" w:tplc="84C4B91C">
      <w:numFmt w:val="bullet"/>
      <w:lvlText w:val="-"/>
      <w:lvlJc w:val="left"/>
      <w:pPr>
        <w:ind w:left="1429" w:hanging="360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42395743"/>
    <w:multiLevelType w:val="hybridMultilevel"/>
    <w:tmpl w:val="FE627806"/>
    <w:lvl w:ilvl="0" w:tplc="84C4B91C">
      <w:numFmt w:val="bullet"/>
      <w:lvlText w:val="-"/>
      <w:lvlJc w:val="left"/>
      <w:pPr>
        <w:ind w:left="1495" w:hanging="360"/>
      </w:pPr>
      <w:rPr>
        <w:rFonts w:ascii="Arial" w:eastAsia="Times New Roman" w:hAnsi="Arial" w:cs="Arial" w:hint="default"/>
      </w:rPr>
    </w:lvl>
    <w:lvl w:ilvl="1" w:tplc="04190003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15" w15:restartNumberingAfterBreak="0">
    <w:nsid w:val="488B3DC6"/>
    <w:multiLevelType w:val="hybridMultilevel"/>
    <w:tmpl w:val="166472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C26173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54AF114F"/>
    <w:multiLevelType w:val="hybridMultilevel"/>
    <w:tmpl w:val="58F637BC"/>
    <w:lvl w:ilvl="0" w:tplc="84C4B91C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5BCD0CA9"/>
    <w:multiLevelType w:val="multilevel"/>
    <w:tmpl w:val="DB54C99E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40" w:hanging="48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1713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9" w15:restartNumberingAfterBreak="0">
    <w:nsid w:val="5F1A26FA"/>
    <w:multiLevelType w:val="hybridMultilevel"/>
    <w:tmpl w:val="F4E20AD2"/>
    <w:lvl w:ilvl="0" w:tplc="84C4B91C">
      <w:numFmt w:val="bullet"/>
      <w:lvlText w:val="-"/>
      <w:lvlJc w:val="left"/>
      <w:pPr>
        <w:ind w:left="1560" w:hanging="360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22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20" w:hanging="360"/>
      </w:pPr>
      <w:rPr>
        <w:rFonts w:ascii="Wingdings" w:hAnsi="Wingdings" w:hint="default"/>
      </w:rPr>
    </w:lvl>
  </w:abstractNum>
  <w:abstractNum w:abstractNumId="20" w15:restartNumberingAfterBreak="0">
    <w:nsid w:val="605A2D6B"/>
    <w:multiLevelType w:val="hybridMultilevel"/>
    <w:tmpl w:val="485C58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626219CE"/>
    <w:multiLevelType w:val="hybridMultilevel"/>
    <w:tmpl w:val="52A61494"/>
    <w:lvl w:ilvl="0" w:tplc="FFFFFFFF">
      <w:start w:val="1"/>
      <w:numFmt w:val="bullet"/>
      <w:lvlText w:val="-"/>
      <w:lvlJc w:val="left"/>
      <w:pPr>
        <w:ind w:left="142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64EF7A3B"/>
    <w:multiLevelType w:val="hybridMultilevel"/>
    <w:tmpl w:val="F9781504"/>
    <w:lvl w:ilvl="0" w:tplc="84C4B91C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Arial" w:eastAsia="Times New Roman" w:hAnsi="Arial" w:cs="Arial" w:hint="default"/>
        <w:color w:val="auto"/>
      </w:rPr>
    </w:lvl>
    <w:lvl w:ilvl="1" w:tplc="72686018">
      <w:start w:val="1"/>
      <w:numFmt w:val="bullet"/>
      <w:lvlText w:val=""/>
      <w:lvlJc w:val="left"/>
      <w:pPr>
        <w:tabs>
          <w:tab w:val="num" w:pos="671"/>
        </w:tabs>
        <w:ind w:left="671" w:hanging="360"/>
      </w:pPr>
      <w:rPr>
        <w:rFonts w:ascii="Symbol" w:hAnsi="Symbol" w:hint="default"/>
        <w:color w:val="auto"/>
      </w:rPr>
    </w:lvl>
    <w:lvl w:ilvl="2" w:tplc="04190005">
      <w:start w:val="1"/>
      <w:numFmt w:val="bullet"/>
      <w:lvlText w:val=""/>
      <w:lvlJc w:val="left"/>
      <w:pPr>
        <w:tabs>
          <w:tab w:val="num" w:pos="1391"/>
        </w:tabs>
        <w:ind w:left="139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111"/>
        </w:tabs>
        <w:ind w:left="211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2831"/>
        </w:tabs>
        <w:ind w:left="283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551"/>
        </w:tabs>
        <w:ind w:left="355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271"/>
        </w:tabs>
        <w:ind w:left="427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4991"/>
        </w:tabs>
        <w:ind w:left="499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5711"/>
        </w:tabs>
        <w:ind w:left="5711" w:hanging="360"/>
      </w:pPr>
      <w:rPr>
        <w:rFonts w:ascii="Wingdings" w:hAnsi="Wingdings" w:hint="default"/>
      </w:rPr>
    </w:lvl>
  </w:abstractNum>
  <w:abstractNum w:abstractNumId="23" w15:restartNumberingAfterBreak="0">
    <w:nsid w:val="681A74C5"/>
    <w:multiLevelType w:val="hybridMultilevel"/>
    <w:tmpl w:val="1A44F8F8"/>
    <w:lvl w:ilvl="0" w:tplc="16E0F67A">
      <w:start w:val="1"/>
      <w:numFmt w:val="bullet"/>
      <w:lvlText w:val="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24" w15:restartNumberingAfterBreak="0">
    <w:nsid w:val="6A156FA2"/>
    <w:multiLevelType w:val="hybridMultilevel"/>
    <w:tmpl w:val="ECD419CC"/>
    <w:lvl w:ilvl="0" w:tplc="84C4B91C">
      <w:numFmt w:val="bullet"/>
      <w:lvlText w:val="-"/>
      <w:lvlJc w:val="left"/>
      <w:pPr>
        <w:ind w:left="1429" w:hanging="360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6A6F00CD"/>
    <w:multiLevelType w:val="hybridMultilevel"/>
    <w:tmpl w:val="CE6A50EE"/>
    <w:lvl w:ilvl="0" w:tplc="84C4B91C">
      <w:numFmt w:val="bullet"/>
      <w:lvlText w:val="-"/>
      <w:lvlJc w:val="left"/>
      <w:pPr>
        <w:ind w:left="2220" w:hanging="360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29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1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8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80" w:hanging="360"/>
      </w:pPr>
      <w:rPr>
        <w:rFonts w:ascii="Wingdings" w:hAnsi="Wingdings" w:hint="default"/>
      </w:rPr>
    </w:lvl>
  </w:abstractNum>
  <w:abstractNum w:abstractNumId="26" w15:restartNumberingAfterBreak="0">
    <w:nsid w:val="6D6F1049"/>
    <w:multiLevelType w:val="hybridMultilevel"/>
    <w:tmpl w:val="D2965024"/>
    <w:lvl w:ilvl="0" w:tplc="84C4B91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DE53EEE"/>
    <w:multiLevelType w:val="hybridMultilevel"/>
    <w:tmpl w:val="00E0D1E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0"/>
  </w:num>
  <w:num w:numId="3">
    <w:abstractNumId w:val="16"/>
  </w:num>
  <w:num w:numId="4">
    <w:abstractNumId w:val="20"/>
  </w:num>
  <w:num w:numId="5">
    <w:abstractNumId w:val="1"/>
  </w:num>
  <w:num w:numId="6">
    <w:abstractNumId w:val="9"/>
  </w:num>
  <w:num w:numId="7">
    <w:abstractNumId w:val="12"/>
  </w:num>
  <w:num w:numId="8">
    <w:abstractNumId w:val="17"/>
  </w:num>
  <w:num w:numId="9">
    <w:abstractNumId w:val="24"/>
  </w:num>
  <w:num w:numId="10">
    <w:abstractNumId w:val="13"/>
  </w:num>
  <w:num w:numId="11">
    <w:abstractNumId w:val="2"/>
  </w:num>
  <w:num w:numId="12">
    <w:abstractNumId w:val="4"/>
  </w:num>
  <w:num w:numId="13">
    <w:abstractNumId w:val="14"/>
  </w:num>
  <w:num w:numId="14">
    <w:abstractNumId w:val="25"/>
  </w:num>
  <w:num w:numId="15">
    <w:abstractNumId w:val="22"/>
  </w:num>
  <w:num w:numId="16">
    <w:abstractNumId w:val="7"/>
  </w:num>
  <w:num w:numId="17">
    <w:abstractNumId w:val="26"/>
  </w:num>
  <w:num w:numId="18">
    <w:abstractNumId w:val="3"/>
  </w:num>
  <w:num w:numId="19">
    <w:abstractNumId w:val="5"/>
  </w:num>
  <w:num w:numId="20">
    <w:abstractNumId w:val="19"/>
  </w:num>
  <w:num w:numId="21">
    <w:abstractNumId w:val="18"/>
  </w:num>
  <w:num w:numId="22">
    <w:abstractNumId w:val="21"/>
  </w:num>
  <w:num w:numId="23">
    <w:abstractNumId w:val="11"/>
  </w:num>
  <w:num w:numId="24">
    <w:abstractNumId w:val="27"/>
  </w:num>
  <w:num w:numId="25">
    <w:abstractNumId w:val="8"/>
  </w:num>
  <w:num w:numId="26">
    <w:abstractNumId w:val="6"/>
  </w:num>
  <w:num w:numId="27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5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221F"/>
    <w:rsid w:val="00002D30"/>
    <w:rsid w:val="0000443D"/>
    <w:rsid w:val="00024C20"/>
    <w:rsid w:val="00025046"/>
    <w:rsid w:val="00025981"/>
    <w:rsid w:val="00026657"/>
    <w:rsid w:val="0002672E"/>
    <w:rsid w:val="00027E87"/>
    <w:rsid w:val="0003167C"/>
    <w:rsid w:val="00032359"/>
    <w:rsid w:val="00040738"/>
    <w:rsid w:val="000535BA"/>
    <w:rsid w:val="0005533F"/>
    <w:rsid w:val="000651EA"/>
    <w:rsid w:val="00066695"/>
    <w:rsid w:val="00072C66"/>
    <w:rsid w:val="00082C16"/>
    <w:rsid w:val="0008357F"/>
    <w:rsid w:val="00095D3C"/>
    <w:rsid w:val="0009639A"/>
    <w:rsid w:val="000B3157"/>
    <w:rsid w:val="000B3CDE"/>
    <w:rsid w:val="000B69DB"/>
    <w:rsid w:val="000C2210"/>
    <w:rsid w:val="000C4563"/>
    <w:rsid w:val="000C7333"/>
    <w:rsid w:val="000C7E32"/>
    <w:rsid w:val="000D2D67"/>
    <w:rsid w:val="000D4371"/>
    <w:rsid w:val="000D7AE5"/>
    <w:rsid w:val="000E0731"/>
    <w:rsid w:val="000E5423"/>
    <w:rsid w:val="001024DD"/>
    <w:rsid w:val="001072A0"/>
    <w:rsid w:val="00111B3D"/>
    <w:rsid w:val="00111C73"/>
    <w:rsid w:val="00123B13"/>
    <w:rsid w:val="00124A78"/>
    <w:rsid w:val="00127A24"/>
    <w:rsid w:val="00133A39"/>
    <w:rsid w:val="00134B3F"/>
    <w:rsid w:val="001404D6"/>
    <w:rsid w:val="00141235"/>
    <w:rsid w:val="00143ED4"/>
    <w:rsid w:val="00145AB1"/>
    <w:rsid w:val="0014729D"/>
    <w:rsid w:val="00153EBB"/>
    <w:rsid w:val="00160E54"/>
    <w:rsid w:val="00162501"/>
    <w:rsid w:val="001653CC"/>
    <w:rsid w:val="00165ED9"/>
    <w:rsid w:val="00166522"/>
    <w:rsid w:val="0016788D"/>
    <w:rsid w:val="00170429"/>
    <w:rsid w:val="00171DC8"/>
    <w:rsid w:val="00196D14"/>
    <w:rsid w:val="001A2D5E"/>
    <w:rsid w:val="001A7561"/>
    <w:rsid w:val="001B0645"/>
    <w:rsid w:val="001B5779"/>
    <w:rsid w:val="001C5A50"/>
    <w:rsid w:val="001D4718"/>
    <w:rsid w:val="001F0B61"/>
    <w:rsid w:val="00200765"/>
    <w:rsid w:val="00202701"/>
    <w:rsid w:val="00205711"/>
    <w:rsid w:val="00207754"/>
    <w:rsid w:val="002140BF"/>
    <w:rsid w:val="00217920"/>
    <w:rsid w:val="0023355A"/>
    <w:rsid w:val="002449D6"/>
    <w:rsid w:val="002460E1"/>
    <w:rsid w:val="002501CD"/>
    <w:rsid w:val="00252A41"/>
    <w:rsid w:val="0025644D"/>
    <w:rsid w:val="00256B8F"/>
    <w:rsid w:val="00267A80"/>
    <w:rsid w:val="002732BE"/>
    <w:rsid w:val="00276F1F"/>
    <w:rsid w:val="00291DF9"/>
    <w:rsid w:val="00297FB7"/>
    <w:rsid w:val="002A06EB"/>
    <w:rsid w:val="002A5A98"/>
    <w:rsid w:val="002A5E36"/>
    <w:rsid w:val="002A6076"/>
    <w:rsid w:val="002B4AC9"/>
    <w:rsid w:val="002B4DD8"/>
    <w:rsid w:val="002C5894"/>
    <w:rsid w:val="002C6D96"/>
    <w:rsid w:val="002C77D4"/>
    <w:rsid w:val="002D165B"/>
    <w:rsid w:val="002D1D9B"/>
    <w:rsid w:val="002D1E3B"/>
    <w:rsid w:val="002D22AA"/>
    <w:rsid w:val="002D53CC"/>
    <w:rsid w:val="002E4037"/>
    <w:rsid w:val="002E4A18"/>
    <w:rsid w:val="002F0BAA"/>
    <w:rsid w:val="00302EDF"/>
    <w:rsid w:val="003054E8"/>
    <w:rsid w:val="00310453"/>
    <w:rsid w:val="00311F59"/>
    <w:rsid w:val="003146FF"/>
    <w:rsid w:val="00326612"/>
    <w:rsid w:val="00326895"/>
    <w:rsid w:val="00331E95"/>
    <w:rsid w:val="003333A9"/>
    <w:rsid w:val="003344B0"/>
    <w:rsid w:val="0033559F"/>
    <w:rsid w:val="00341061"/>
    <w:rsid w:val="0034731E"/>
    <w:rsid w:val="0035130F"/>
    <w:rsid w:val="0036461D"/>
    <w:rsid w:val="00364680"/>
    <w:rsid w:val="0037159F"/>
    <w:rsid w:val="00380164"/>
    <w:rsid w:val="00382E4A"/>
    <w:rsid w:val="00383DB6"/>
    <w:rsid w:val="00386AB5"/>
    <w:rsid w:val="003A0DA4"/>
    <w:rsid w:val="003A751F"/>
    <w:rsid w:val="003B3C8F"/>
    <w:rsid w:val="003C0A4F"/>
    <w:rsid w:val="003C59BF"/>
    <w:rsid w:val="003D445C"/>
    <w:rsid w:val="003D6B4E"/>
    <w:rsid w:val="003E4CEA"/>
    <w:rsid w:val="003F1785"/>
    <w:rsid w:val="003F1FFF"/>
    <w:rsid w:val="003F5408"/>
    <w:rsid w:val="003F6F3B"/>
    <w:rsid w:val="003F7352"/>
    <w:rsid w:val="00405424"/>
    <w:rsid w:val="0040591B"/>
    <w:rsid w:val="004141BE"/>
    <w:rsid w:val="0041600C"/>
    <w:rsid w:val="00420750"/>
    <w:rsid w:val="00423AAA"/>
    <w:rsid w:val="00425A28"/>
    <w:rsid w:val="00431C85"/>
    <w:rsid w:val="00433A39"/>
    <w:rsid w:val="00444689"/>
    <w:rsid w:val="004535AF"/>
    <w:rsid w:val="00460606"/>
    <w:rsid w:val="00463683"/>
    <w:rsid w:val="004778FA"/>
    <w:rsid w:val="004823FB"/>
    <w:rsid w:val="00485166"/>
    <w:rsid w:val="004861F5"/>
    <w:rsid w:val="004969CF"/>
    <w:rsid w:val="00496B7D"/>
    <w:rsid w:val="004A171F"/>
    <w:rsid w:val="004A7E96"/>
    <w:rsid w:val="004B08EB"/>
    <w:rsid w:val="004B396E"/>
    <w:rsid w:val="004C3018"/>
    <w:rsid w:val="004C7938"/>
    <w:rsid w:val="004D004F"/>
    <w:rsid w:val="004D4A48"/>
    <w:rsid w:val="004E4B77"/>
    <w:rsid w:val="004F1D4A"/>
    <w:rsid w:val="00501454"/>
    <w:rsid w:val="005033AE"/>
    <w:rsid w:val="00506586"/>
    <w:rsid w:val="00511F4B"/>
    <w:rsid w:val="00511FCE"/>
    <w:rsid w:val="00514047"/>
    <w:rsid w:val="00521872"/>
    <w:rsid w:val="005332D3"/>
    <w:rsid w:val="00534081"/>
    <w:rsid w:val="005348DC"/>
    <w:rsid w:val="005379D3"/>
    <w:rsid w:val="005469EC"/>
    <w:rsid w:val="00547A1D"/>
    <w:rsid w:val="005507B6"/>
    <w:rsid w:val="00550966"/>
    <w:rsid w:val="005524DE"/>
    <w:rsid w:val="005541C2"/>
    <w:rsid w:val="00555557"/>
    <w:rsid w:val="0055617E"/>
    <w:rsid w:val="0055654A"/>
    <w:rsid w:val="00557025"/>
    <w:rsid w:val="0055730C"/>
    <w:rsid w:val="005633C3"/>
    <w:rsid w:val="00566003"/>
    <w:rsid w:val="0058200E"/>
    <w:rsid w:val="00594ABD"/>
    <w:rsid w:val="00595D2D"/>
    <w:rsid w:val="005A0942"/>
    <w:rsid w:val="005A3BAE"/>
    <w:rsid w:val="005A705F"/>
    <w:rsid w:val="005B2A20"/>
    <w:rsid w:val="005B4995"/>
    <w:rsid w:val="005C6A0E"/>
    <w:rsid w:val="005D23DE"/>
    <w:rsid w:val="005D3306"/>
    <w:rsid w:val="005D59BD"/>
    <w:rsid w:val="005D7A69"/>
    <w:rsid w:val="005F5EE6"/>
    <w:rsid w:val="005F6CDB"/>
    <w:rsid w:val="00601149"/>
    <w:rsid w:val="00604381"/>
    <w:rsid w:val="0060577C"/>
    <w:rsid w:val="006159E2"/>
    <w:rsid w:val="00616D39"/>
    <w:rsid w:val="006225A9"/>
    <w:rsid w:val="00641F56"/>
    <w:rsid w:val="006470D1"/>
    <w:rsid w:val="006520FC"/>
    <w:rsid w:val="00652271"/>
    <w:rsid w:val="006612A4"/>
    <w:rsid w:val="006652F5"/>
    <w:rsid w:val="006801E0"/>
    <w:rsid w:val="006873C6"/>
    <w:rsid w:val="00691ED8"/>
    <w:rsid w:val="00697376"/>
    <w:rsid w:val="00697560"/>
    <w:rsid w:val="006A03CF"/>
    <w:rsid w:val="006B58EC"/>
    <w:rsid w:val="006B7475"/>
    <w:rsid w:val="006C0E6E"/>
    <w:rsid w:val="006C3346"/>
    <w:rsid w:val="006D0210"/>
    <w:rsid w:val="006D2BB1"/>
    <w:rsid w:val="006D45B1"/>
    <w:rsid w:val="006D6C95"/>
    <w:rsid w:val="006E378A"/>
    <w:rsid w:val="006E5CF3"/>
    <w:rsid w:val="006F2A64"/>
    <w:rsid w:val="006F45B9"/>
    <w:rsid w:val="00701D24"/>
    <w:rsid w:val="007046E7"/>
    <w:rsid w:val="007116D7"/>
    <w:rsid w:val="00711A0B"/>
    <w:rsid w:val="00714DB6"/>
    <w:rsid w:val="007240BC"/>
    <w:rsid w:val="00724484"/>
    <w:rsid w:val="00726E99"/>
    <w:rsid w:val="00727284"/>
    <w:rsid w:val="00734880"/>
    <w:rsid w:val="007370E6"/>
    <w:rsid w:val="007425D2"/>
    <w:rsid w:val="00744F1C"/>
    <w:rsid w:val="007451B3"/>
    <w:rsid w:val="00751ED9"/>
    <w:rsid w:val="00755BF6"/>
    <w:rsid w:val="00760FF3"/>
    <w:rsid w:val="007627E4"/>
    <w:rsid w:val="0076520D"/>
    <w:rsid w:val="00770BC7"/>
    <w:rsid w:val="00774C65"/>
    <w:rsid w:val="00780334"/>
    <w:rsid w:val="00782D9E"/>
    <w:rsid w:val="00786797"/>
    <w:rsid w:val="007C2F52"/>
    <w:rsid w:val="007C2FE3"/>
    <w:rsid w:val="007C54B9"/>
    <w:rsid w:val="007C5AD8"/>
    <w:rsid w:val="007C609A"/>
    <w:rsid w:val="007C6572"/>
    <w:rsid w:val="007D4EFC"/>
    <w:rsid w:val="007E2EE9"/>
    <w:rsid w:val="007E3E1B"/>
    <w:rsid w:val="007E7FDA"/>
    <w:rsid w:val="007F3C18"/>
    <w:rsid w:val="008029F6"/>
    <w:rsid w:val="008046F0"/>
    <w:rsid w:val="00805995"/>
    <w:rsid w:val="00806521"/>
    <w:rsid w:val="008105CA"/>
    <w:rsid w:val="0081130D"/>
    <w:rsid w:val="00815E14"/>
    <w:rsid w:val="008207B7"/>
    <w:rsid w:val="008229B5"/>
    <w:rsid w:val="00823407"/>
    <w:rsid w:val="00824850"/>
    <w:rsid w:val="0084071C"/>
    <w:rsid w:val="00841CF9"/>
    <w:rsid w:val="00842811"/>
    <w:rsid w:val="008462BF"/>
    <w:rsid w:val="0084722E"/>
    <w:rsid w:val="00850A38"/>
    <w:rsid w:val="0085258B"/>
    <w:rsid w:val="008541A9"/>
    <w:rsid w:val="00862F48"/>
    <w:rsid w:val="00866474"/>
    <w:rsid w:val="008703A0"/>
    <w:rsid w:val="00872FC2"/>
    <w:rsid w:val="00875DF6"/>
    <w:rsid w:val="0088108D"/>
    <w:rsid w:val="008829DF"/>
    <w:rsid w:val="00885C19"/>
    <w:rsid w:val="0088601E"/>
    <w:rsid w:val="008900FF"/>
    <w:rsid w:val="0089371B"/>
    <w:rsid w:val="008A0383"/>
    <w:rsid w:val="008A6559"/>
    <w:rsid w:val="008A7EF2"/>
    <w:rsid w:val="008B2FC6"/>
    <w:rsid w:val="008C57D1"/>
    <w:rsid w:val="008D39AA"/>
    <w:rsid w:val="008D3C47"/>
    <w:rsid w:val="008D6888"/>
    <w:rsid w:val="008E1DBF"/>
    <w:rsid w:val="008E1FD3"/>
    <w:rsid w:val="008E5D0C"/>
    <w:rsid w:val="00906866"/>
    <w:rsid w:val="00907F26"/>
    <w:rsid w:val="00910C03"/>
    <w:rsid w:val="00912328"/>
    <w:rsid w:val="009143BF"/>
    <w:rsid w:val="0091782A"/>
    <w:rsid w:val="00920F08"/>
    <w:rsid w:val="009247C6"/>
    <w:rsid w:val="00931DBB"/>
    <w:rsid w:val="00933725"/>
    <w:rsid w:val="00946A75"/>
    <w:rsid w:val="00951410"/>
    <w:rsid w:val="00955CC3"/>
    <w:rsid w:val="00962A0E"/>
    <w:rsid w:val="0096724E"/>
    <w:rsid w:val="00967824"/>
    <w:rsid w:val="00970371"/>
    <w:rsid w:val="00972100"/>
    <w:rsid w:val="00973971"/>
    <w:rsid w:val="00980060"/>
    <w:rsid w:val="00984F88"/>
    <w:rsid w:val="009860A8"/>
    <w:rsid w:val="00986366"/>
    <w:rsid w:val="00992766"/>
    <w:rsid w:val="00992BAB"/>
    <w:rsid w:val="00994EAB"/>
    <w:rsid w:val="00995424"/>
    <w:rsid w:val="00995CB9"/>
    <w:rsid w:val="009967D6"/>
    <w:rsid w:val="009B232A"/>
    <w:rsid w:val="009B3019"/>
    <w:rsid w:val="009B3C62"/>
    <w:rsid w:val="009C0AAE"/>
    <w:rsid w:val="009C2857"/>
    <w:rsid w:val="009D475D"/>
    <w:rsid w:val="009D7501"/>
    <w:rsid w:val="009D7BC8"/>
    <w:rsid w:val="009E29A1"/>
    <w:rsid w:val="009E7F80"/>
    <w:rsid w:val="009F0429"/>
    <w:rsid w:val="009F3CA3"/>
    <w:rsid w:val="00A05037"/>
    <w:rsid w:val="00A06D86"/>
    <w:rsid w:val="00A11F2B"/>
    <w:rsid w:val="00A16E3B"/>
    <w:rsid w:val="00A378EC"/>
    <w:rsid w:val="00A42760"/>
    <w:rsid w:val="00A46229"/>
    <w:rsid w:val="00A5010A"/>
    <w:rsid w:val="00A66938"/>
    <w:rsid w:val="00A718BA"/>
    <w:rsid w:val="00A73E8A"/>
    <w:rsid w:val="00A7668B"/>
    <w:rsid w:val="00A81DB1"/>
    <w:rsid w:val="00A84F6C"/>
    <w:rsid w:val="00A91549"/>
    <w:rsid w:val="00A92B23"/>
    <w:rsid w:val="00A947B5"/>
    <w:rsid w:val="00AA1A04"/>
    <w:rsid w:val="00AA3217"/>
    <w:rsid w:val="00AA70E1"/>
    <w:rsid w:val="00AC34B9"/>
    <w:rsid w:val="00AC3BC6"/>
    <w:rsid w:val="00AC57D3"/>
    <w:rsid w:val="00AD0757"/>
    <w:rsid w:val="00AD1C03"/>
    <w:rsid w:val="00AE254C"/>
    <w:rsid w:val="00AE64B0"/>
    <w:rsid w:val="00AE795F"/>
    <w:rsid w:val="00AF126C"/>
    <w:rsid w:val="00AF4912"/>
    <w:rsid w:val="00AF4EB6"/>
    <w:rsid w:val="00AF7121"/>
    <w:rsid w:val="00B031EE"/>
    <w:rsid w:val="00B03EB4"/>
    <w:rsid w:val="00B04183"/>
    <w:rsid w:val="00B0430F"/>
    <w:rsid w:val="00B20079"/>
    <w:rsid w:val="00B23E00"/>
    <w:rsid w:val="00B26EB6"/>
    <w:rsid w:val="00B272F8"/>
    <w:rsid w:val="00B31251"/>
    <w:rsid w:val="00B3381D"/>
    <w:rsid w:val="00B4119C"/>
    <w:rsid w:val="00B440F3"/>
    <w:rsid w:val="00B534D7"/>
    <w:rsid w:val="00B5656C"/>
    <w:rsid w:val="00B568F7"/>
    <w:rsid w:val="00B61B4E"/>
    <w:rsid w:val="00B64CC2"/>
    <w:rsid w:val="00B65B71"/>
    <w:rsid w:val="00B70598"/>
    <w:rsid w:val="00B82207"/>
    <w:rsid w:val="00B827BA"/>
    <w:rsid w:val="00B8392E"/>
    <w:rsid w:val="00BA0ACF"/>
    <w:rsid w:val="00BA637A"/>
    <w:rsid w:val="00BA753E"/>
    <w:rsid w:val="00BB3502"/>
    <w:rsid w:val="00BC087C"/>
    <w:rsid w:val="00BC4CE1"/>
    <w:rsid w:val="00BC6CD4"/>
    <w:rsid w:val="00BD06FF"/>
    <w:rsid w:val="00BD629A"/>
    <w:rsid w:val="00BE305D"/>
    <w:rsid w:val="00BF1A72"/>
    <w:rsid w:val="00BF4174"/>
    <w:rsid w:val="00BF651D"/>
    <w:rsid w:val="00C03CE5"/>
    <w:rsid w:val="00C05DD2"/>
    <w:rsid w:val="00C0655D"/>
    <w:rsid w:val="00C13201"/>
    <w:rsid w:val="00C155C3"/>
    <w:rsid w:val="00C20265"/>
    <w:rsid w:val="00C2420F"/>
    <w:rsid w:val="00C323E8"/>
    <w:rsid w:val="00C35A64"/>
    <w:rsid w:val="00C41D19"/>
    <w:rsid w:val="00C4590B"/>
    <w:rsid w:val="00C62CC6"/>
    <w:rsid w:val="00C660AC"/>
    <w:rsid w:val="00C669D6"/>
    <w:rsid w:val="00C71197"/>
    <w:rsid w:val="00C81190"/>
    <w:rsid w:val="00C83118"/>
    <w:rsid w:val="00C939D6"/>
    <w:rsid w:val="00CA38C9"/>
    <w:rsid w:val="00CA3E70"/>
    <w:rsid w:val="00CA6C84"/>
    <w:rsid w:val="00CB5BE5"/>
    <w:rsid w:val="00CB75FC"/>
    <w:rsid w:val="00CC673A"/>
    <w:rsid w:val="00CD27D5"/>
    <w:rsid w:val="00CD3D16"/>
    <w:rsid w:val="00CD4829"/>
    <w:rsid w:val="00CE5764"/>
    <w:rsid w:val="00CE5FB9"/>
    <w:rsid w:val="00CE690C"/>
    <w:rsid w:val="00CF09D4"/>
    <w:rsid w:val="00CF5F20"/>
    <w:rsid w:val="00D01AE7"/>
    <w:rsid w:val="00D03E65"/>
    <w:rsid w:val="00D103B3"/>
    <w:rsid w:val="00D125F8"/>
    <w:rsid w:val="00D12D87"/>
    <w:rsid w:val="00D224BF"/>
    <w:rsid w:val="00D35FFD"/>
    <w:rsid w:val="00D41D6A"/>
    <w:rsid w:val="00D45969"/>
    <w:rsid w:val="00D50374"/>
    <w:rsid w:val="00D50FCA"/>
    <w:rsid w:val="00D53395"/>
    <w:rsid w:val="00D5749D"/>
    <w:rsid w:val="00D61A5E"/>
    <w:rsid w:val="00D6562F"/>
    <w:rsid w:val="00D65EF3"/>
    <w:rsid w:val="00D71802"/>
    <w:rsid w:val="00D74C64"/>
    <w:rsid w:val="00D816C2"/>
    <w:rsid w:val="00D8192D"/>
    <w:rsid w:val="00D86622"/>
    <w:rsid w:val="00DA0057"/>
    <w:rsid w:val="00DA4487"/>
    <w:rsid w:val="00DA7CBF"/>
    <w:rsid w:val="00DB4543"/>
    <w:rsid w:val="00DC5CF7"/>
    <w:rsid w:val="00DC697E"/>
    <w:rsid w:val="00DD2A6E"/>
    <w:rsid w:val="00DE0584"/>
    <w:rsid w:val="00DE0EF5"/>
    <w:rsid w:val="00DE39CC"/>
    <w:rsid w:val="00DE6A5D"/>
    <w:rsid w:val="00DF13A1"/>
    <w:rsid w:val="00DF1FA2"/>
    <w:rsid w:val="00DF74A5"/>
    <w:rsid w:val="00DF77DB"/>
    <w:rsid w:val="00E0256A"/>
    <w:rsid w:val="00E06818"/>
    <w:rsid w:val="00E07565"/>
    <w:rsid w:val="00E113FF"/>
    <w:rsid w:val="00E124F1"/>
    <w:rsid w:val="00E3248F"/>
    <w:rsid w:val="00E324D2"/>
    <w:rsid w:val="00E34AB3"/>
    <w:rsid w:val="00E43E36"/>
    <w:rsid w:val="00E47B64"/>
    <w:rsid w:val="00E54649"/>
    <w:rsid w:val="00E65319"/>
    <w:rsid w:val="00E76450"/>
    <w:rsid w:val="00E82AF5"/>
    <w:rsid w:val="00E83E38"/>
    <w:rsid w:val="00EA32B4"/>
    <w:rsid w:val="00EA6526"/>
    <w:rsid w:val="00EB48A9"/>
    <w:rsid w:val="00EB4944"/>
    <w:rsid w:val="00ED1198"/>
    <w:rsid w:val="00ED3817"/>
    <w:rsid w:val="00ED3D8E"/>
    <w:rsid w:val="00ED7182"/>
    <w:rsid w:val="00EE4021"/>
    <w:rsid w:val="00EE79AF"/>
    <w:rsid w:val="00EF0036"/>
    <w:rsid w:val="00F034F4"/>
    <w:rsid w:val="00F05731"/>
    <w:rsid w:val="00F06EA5"/>
    <w:rsid w:val="00F14188"/>
    <w:rsid w:val="00F26512"/>
    <w:rsid w:val="00F30B70"/>
    <w:rsid w:val="00F34A06"/>
    <w:rsid w:val="00F40DD7"/>
    <w:rsid w:val="00F40F9C"/>
    <w:rsid w:val="00F4337C"/>
    <w:rsid w:val="00F51C17"/>
    <w:rsid w:val="00F55033"/>
    <w:rsid w:val="00F5799A"/>
    <w:rsid w:val="00F62A2F"/>
    <w:rsid w:val="00F6723F"/>
    <w:rsid w:val="00F6764B"/>
    <w:rsid w:val="00F71AA5"/>
    <w:rsid w:val="00F73E78"/>
    <w:rsid w:val="00F76118"/>
    <w:rsid w:val="00F82815"/>
    <w:rsid w:val="00F8777D"/>
    <w:rsid w:val="00F9221F"/>
    <w:rsid w:val="00F978D0"/>
    <w:rsid w:val="00FA765C"/>
    <w:rsid w:val="00FC0E29"/>
    <w:rsid w:val="00FC1C28"/>
    <w:rsid w:val="00FC1CD5"/>
    <w:rsid w:val="00FC67AE"/>
    <w:rsid w:val="00FC6A35"/>
    <w:rsid w:val="00FD0E7B"/>
    <w:rsid w:val="00FE2DD0"/>
    <w:rsid w:val="00FE551C"/>
    <w:rsid w:val="00FF1D06"/>
    <w:rsid w:val="00FF4107"/>
    <w:rsid w:val="00FF4583"/>
    <w:rsid w:val="00FF71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192A2A79"/>
  <w15:docId w15:val="{0A0E7A3E-14CF-4CF9-B46C-83E91EA17B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65227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1"/>
    <w:next w:val="a1"/>
    <w:link w:val="10"/>
    <w:uiPriority w:val="9"/>
    <w:qFormat/>
    <w:rsid w:val="005469E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aliases w:val="Знак2,Знак,Заголовок 2 Знак1,Знак2 Знак,Заголовок 2 Знак Знак,Знак2 Знак Знак,Заголовок 2 Знак2 Знак,Знак2 Знак Знак1 Знак1,Заголовок 2 Знак Знак Знак1,Заголовок 2 Знак1 Знак Знак,Знак2 Знак Знак1 Знак Знак, Знак2 Знак, Знак2, Знак2 , Знак,H"/>
    <w:basedOn w:val="a1"/>
    <w:next w:val="a1"/>
    <w:link w:val="20"/>
    <w:uiPriority w:val="9"/>
    <w:qFormat/>
    <w:rsid w:val="00B568F7"/>
    <w:pPr>
      <w:numPr>
        <w:ilvl w:val="1"/>
      </w:numPr>
      <w:spacing w:before="120" w:after="120"/>
      <w:ind w:left="680" w:firstLine="720"/>
      <w:jc w:val="center"/>
      <w:outlineLvl w:val="1"/>
    </w:pPr>
    <w:rPr>
      <w:rFonts w:ascii="Calibri" w:eastAsia="Calibri" w:hAnsi="Calibri" w:cs="Arial"/>
      <w:bCs/>
      <w:iCs/>
      <w:smallCaps/>
      <w:sz w:val="24"/>
      <w:szCs w:val="28"/>
      <w:lang w:eastAsia="en-US"/>
    </w:rPr>
  </w:style>
  <w:style w:type="paragraph" w:styleId="3">
    <w:name w:val="heading 3"/>
    <w:basedOn w:val="a1"/>
    <w:next w:val="a1"/>
    <w:link w:val="30"/>
    <w:uiPriority w:val="9"/>
    <w:semiHidden/>
    <w:unhideWhenUsed/>
    <w:qFormat/>
    <w:rsid w:val="008105C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a5">
    <w:name w:val="Осн. текст"/>
    <w:basedOn w:val="a1"/>
    <w:link w:val="a6"/>
    <w:uiPriority w:val="99"/>
    <w:rsid w:val="00A5010A"/>
    <w:pPr>
      <w:spacing w:line="360" w:lineRule="auto"/>
      <w:ind w:firstLine="709"/>
      <w:jc w:val="both"/>
    </w:pPr>
    <w:rPr>
      <w:sz w:val="24"/>
      <w:szCs w:val="24"/>
    </w:rPr>
  </w:style>
  <w:style w:type="character" w:customStyle="1" w:styleId="a6">
    <w:name w:val="Осн. текст Знак"/>
    <w:link w:val="a5"/>
    <w:uiPriority w:val="99"/>
    <w:locked/>
    <w:rsid w:val="00A5010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toc 1"/>
    <w:basedOn w:val="a1"/>
    <w:next w:val="a1"/>
    <w:autoRedefine/>
    <w:uiPriority w:val="39"/>
    <w:rsid w:val="005633C3"/>
    <w:pPr>
      <w:tabs>
        <w:tab w:val="left" w:pos="0"/>
        <w:tab w:val="left" w:pos="709"/>
        <w:tab w:val="right" w:leader="dot" w:pos="9923"/>
      </w:tabs>
      <w:spacing w:line="360" w:lineRule="auto"/>
      <w:ind w:left="567" w:hanging="567"/>
      <w:jc w:val="both"/>
    </w:pPr>
    <w:rPr>
      <w:b/>
      <w:noProof/>
      <w:color w:val="000000"/>
      <w:sz w:val="22"/>
      <w:szCs w:val="22"/>
    </w:rPr>
  </w:style>
  <w:style w:type="paragraph" w:styleId="a7">
    <w:name w:val="List Paragraph"/>
    <w:basedOn w:val="a1"/>
    <w:link w:val="a8"/>
    <w:uiPriority w:val="34"/>
    <w:qFormat/>
    <w:rsid w:val="00FE551C"/>
    <w:pPr>
      <w:ind w:left="720"/>
      <w:contextualSpacing/>
    </w:pPr>
  </w:style>
  <w:style w:type="character" w:customStyle="1" w:styleId="5">
    <w:name w:val="Основной текст (5)"/>
    <w:link w:val="51"/>
    <w:uiPriority w:val="99"/>
    <w:rsid w:val="00594ABD"/>
    <w:rPr>
      <w:rFonts w:ascii="Times New Roman" w:hAnsi="Times New Roman"/>
      <w:sz w:val="24"/>
      <w:szCs w:val="24"/>
      <w:shd w:val="clear" w:color="auto" w:fill="FFFFFF"/>
    </w:rPr>
  </w:style>
  <w:style w:type="paragraph" w:customStyle="1" w:styleId="51">
    <w:name w:val="Основной текст (5)1"/>
    <w:basedOn w:val="a1"/>
    <w:link w:val="5"/>
    <w:uiPriority w:val="99"/>
    <w:rsid w:val="00594ABD"/>
    <w:pPr>
      <w:shd w:val="clear" w:color="auto" w:fill="FFFFFF"/>
      <w:spacing w:line="274" w:lineRule="exact"/>
      <w:jc w:val="both"/>
    </w:pPr>
    <w:rPr>
      <w:rFonts w:eastAsiaTheme="minorHAnsi" w:cstheme="minorBidi"/>
      <w:sz w:val="24"/>
      <w:szCs w:val="24"/>
      <w:lang w:eastAsia="en-US"/>
    </w:rPr>
  </w:style>
  <w:style w:type="paragraph" w:styleId="21">
    <w:name w:val="List Continue 2"/>
    <w:basedOn w:val="a1"/>
    <w:uiPriority w:val="99"/>
    <w:unhideWhenUsed/>
    <w:rsid w:val="00594ABD"/>
    <w:pPr>
      <w:spacing w:after="120"/>
      <w:ind w:left="566"/>
      <w:contextualSpacing/>
    </w:pPr>
    <w:rPr>
      <w:sz w:val="24"/>
      <w:szCs w:val="24"/>
    </w:rPr>
  </w:style>
  <w:style w:type="paragraph" w:customStyle="1" w:styleId="-">
    <w:name w:val="ТНГП - Основной текст"/>
    <w:basedOn w:val="a1"/>
    <w:link w:val="-0"/>
    <w:autoRedefine/>
    <w:qFormat/>
    <w:rsid w:val="000B69DB"/>
    <w:pPr>
      <w:ind w:firstLine="708"/>
      <w:jc w:val="center"/>
    </w:pPr>
    <w:rPr>
      <w:b/>
      <w:bCs/>
      <w:sz w:val="24"/>
      <w:szCs w:val="24"/>
    </w:rPr>
  </w:style>
  <w:style w:type="character" w:customStyle="1" w:styleId="-0">
    <w:name w:val="ТНГП - Основной текст Знак"/>
    <w:link w:val="-"/>
    <w:rsid w:val="000B69DB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1">
    <w:name w:val="Body Text 3"/>
    <w:basedOn w:val="a1"/>
    <w:link w:val="32"/>
    <w:semiHidden/>
    <w:unhideWhenUsed/>
    <w:rsid w:val="00566003"/>
    <w:pPr>
      <w:jc w:val="center"/>
    </w:pPr>
    <w:rPr>
      <w:b/>
    </w:rPr>
  </w:style>
  <w:style w:type="character" w:customStyle="1" w:styleId="32">
    <w:name w:val="Основной текст 3 Знак"/>
    <w:basedOn w:val="a2"/>
    <w:link w:val="31"/>
    <w:semiHidden/>
    <w:rsid w:val="00566003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9">
    <w:name w:val="Body Text"/>
    <w:basedOn w:val="a1"/>
    <w:link w:val="aa"/>
    <w:uiPriority w:val="99"/>
    <w:semiHidden/>
    <w:unhideWhenUsed/>
    <w:rsid w:val="000C7333"/>
    <w:pPr>
      <w:spacing w:after="120"/>
    </w:pPr>
  </w:style>
  <w:style w:type="character" w:customStyle="1" w:styleId="aa">
    <w:name w:val="Основной текст Знак"/>
    <w:basedOn w:val="a2"/>
    <w:link w:val="a9"/>
    <w:uiPriority w:val="99"/>
    <w:semiHidden/>
    <w:rsid w:val="000C733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3">
    <w:name w:val="Body Text Indent 3"/>
    <w:basedOn w:val="a1"/>
    <w:link w:val="34"/>
    <w:unhideWhenUsed/>
    <w:rsid w:val="000C7333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2"/>
    <w:link w:val="33"/>
    <w:rsid w:val="000C7333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20">
    <w:name w:val="Заголовок 2 Знак"/>
    <w:aliases w:val="Знак2 Знак1,Знак Знак,Заголовок 2 Знак1 Знак,Знак2 Знак Знак1,Заголовок 2 Знак Знак Знак,Знак2 Знак Знак Знак,Заголовок 2 Знак2 Знак Знак,Знак2 Знак Знак1 Знак1 Знак,Заголовок 2 Знак Знак Знак1 Знак,Заголовок 2 Знак1 Знак Знак Знак"/>
    <w:basedOn w:val="a2"/>
    <w:link w:val="2"/>
    <w:uiPriority w:val="9"/>
    <w:rsid w:val="00B568F7"/>
    <w:rPr>
      <w:rFonts w:ascii="Calibri" w:eastAsia="Calibri" w:hAnsi="Calibri" w:cs="Arial"/>
      <w:bCs/>
      <w:iCs/>
      <w:smallCaps/>
      <w:sz w:val="24"/>
      <w:szCs w:val="28"/>
    </w:rPr>
  </w:style>
  <w:style w:type="paragraph" w:styleId="ab">
    <w:name w:val="Plain Text"/>
    <w:basedOn w:val="a1"/>
    <w:link w:val="ac"/>
    <w:rsid w:val="00616D39"/>
    <w:rPr>
      <w:rFonts w:ascii="Courier New" w:hAnsi="Courier New" w:cs="Arial"/>
      <w:bCs/>
    </w:rPr>
  </w:style>
  <w:style w:type="character" w:customStyle="1" w:styleId="ac">
    <w:name w:val="Текст Знак"/>
    <w:basedOn w:val="a2"/>
    <w:link w:val="ab"/>
    <w:rsid w:val="00616D39"/>
    <w:rPr>
      <w:rFonts w:ascii="Courier New" w:eastAsia="Times New Roman" w:hAnsi="Courier New" w:cs="Arial"/>
      <w:bCs/>
      <w:sz w:val="20"/>
      <w:szCs w:val="20"/>
      <w:lang w:eastAsia="ru-RU"/>
    </w:rPr>
  </w:style>
  <w:style w:type="character" w:customStyle="1" w:styleId="ad">
    <w:name w:val="Текст основной Знак"/>
    <w:link w:val="ae"/>
    <w:locked/>
    <w:rsid w:val="0025644D"/>
    <w:rPr>
      <w:rFonts w:ascii="Times New Roman" w:eastAsia="Times New Roman" w:hAnsi="Times New Roman"/>
      <w:kern w:val="32"/>
      <w:sz w:val="24"/>
      <w:szCs w:val="26"/>
    </w:rPr>
  </w:style>
  <w:style w:type="paragraph" w:customStyle="1" w:styleId="ae">
    <w:name w:val="Текст основной"/>
    <w:link w:val="ad"/>
    <w:rsid w:val="0025644D"/>
    <w:pPr>
      <w:suppressAutoHyphens/>
      <w:spacing w:after="0" w:line="360" w:lineRule="auto"/>
      <w:ind w:firstLine="425"/>
      <w:contextualSpacing/>
      <w:jc w:val="both"/>
    </w:pPr>
    <w:rPr>
      <w:rFonts w:ascii="Times New Roman" w:eastAsia="Times New Roman" w:hAnsi="Times New Roman"/>
      <w:kern w:val="32"/>
      <w:sz w:val="24"/>
      <w:szCs w:val="26"/>
    </w:rPr>
  </w:style>
  <w:style w:type="character" w:customStyle="1" w:styleId="10">
    <w:name w:val="Заголовок 1 Знак"/>
    <w:basedOn w:val="a2"/>
    <w:link w:val="1"/>
    <w:uiPriority w:val="9"/>
    <w:rsid w:val="005469E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f">
    <w:name w:val="List Bullet"/>
    <w:basedOn w:val="a1"/>
    <w:next w:val="a1"/>
    <w:uiPriority w:val="2"/>
    <w:qFormat/>
    <w:rsid w:val="005469EC"/>
    <w:pPr>
      <w:tabs>
        <w:tab w:val="num" w:pos="360"/>
      </w:tabs>
      <w:contextualSpacing/>
    </w:pPr>
    <w:rPr>
      <w:sz w:val="24"/>
      <w:szCs w:val="24"/>
    </w:rPr>
  </w:style>
  <w:style w:type="paragraph" w:customStyle="1" w:styleId="af0">
    <w:name w:val="основной текст"/>
    <w:basedOn w:val="a1"/>
    <w:link w:val="af1"/>
    <w:rsid w:val="005469EC"/>
    <w:pPr>
      <w:spacing w:after="120"/>
      <w:ind w:firstLine="851"/>
      <w:jc w:val="both"/>
    </w:pPr>
    <w:rPr>
      <w:rFonts w:ascii="Arial" w:hAnsi="Arial"/>
      <w:sz w:val="28"/>
    </w:rPr>
  </w:style>
  <w:style w:type="character" w:customStyle="1" w:styleId="af1">
    <w:name w:val="основной текст Знак"/>
    <w:link w:val="af0"/>
    <w:rsid w:val="005469EC"/>
    <w:rPr>
      <w:rFonts w:ascii="Arial" w:eastAsia="Times New Roman" w:hAnsi="Arial" w:cs="Times New Roman"/>
      <w:sz w:val="28"/>
      <w:szCs w:val="20"/>
      <w:lang w:eastAsia="ru-RU"/>
    </w:rPr>
  </w:style>
  <w:style w:type="paragraph" w:customStyle="1" w:styleId="af2">
    <w:name w:val="ИТМ ГОЧС"/>
    <w:basedOn w:val="a1"/>
    <w:rsid w:val="006E5CF3"/>
    <w:pPr>
      <w:snapToGrid w:val="0"/>
      <w:ind w:firstLine="720"/>
      <w:jc w:val="both"/>
    </w:pPr>
    <w:rPr>
      <w:rFonts w:ascii="Arial" w:eastAsia="Verdana Ref" w:hAnsi="Arial"/>
      <w:sz w:val="28"/>
    </w:rPr>
  </w:style>
  <w:style w:type="numbering" w:customStyle="1" w:styleId="28">
    <w:name w:val="Стиль28"/>
    <w:rsid w:val="008900FF"/>
    <w:pPr>
      <w:numPr>
        <w:numId w:val="6"/>
      </w:numPr>
    </w:pPr>
  </w:style>
  <w:style w:type="paragraph" w:customStyle="1" w:styleId="af3">
    <w:name w:val="Обычный Т"/>
    <w:basedOn w:val="a1"/>
    <w:link w:val="af4"/>
    <w:semiHidden/>
    <w:rsid w:val="008900FF"/>
    <w:pPr>
      <w:widowControl w:val="0"/>
      <w:spacing w:before="60" w:after="60"/>
      <w:contextualSpacing/>
    </w:pPr>
    <w:rPr>
      <w:rFonts w:ascii="Arial" w:hAnsi="Arial"/>
      <w:sz w:val="22"/>
    </w:rPr>
  </w:style>
  <w:style w:type="character" w:customStyle="1" w:styleId="af4">
    <w:name w:val="Обычный Т Знак"/>
    <w:link w:val="af3"/>
    <w:semiHidden/>
    <w:rsid w:val="008900FF"/>
    <w:rPr>
      <w:rFonts w:ascii="Arial" w:eastAsia="Times New Roman" w:hAnsi="Arial" w:cs="Times New Roman"/>
      <w:szCs w:val="20"/>
      <w:lang w:eastAsia="ru-RU"/>
    </w:rPr>
  </w:style>
  <w:style w:type="paragraph" w:customStyle="1" w:styleId="ConsPlusNormal">
    <w:name w:val="ConsPlusNormal"/>
    <w:rsid w:val="008900FF"/>
    <w:pPr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character" w:styleId="af5">
    <w:name w:val="Hyperlink"/>
    <w:basedOn w:val="a2"/>
    <w:uiPriority w:val="99"/>
    <w:semiHidden/>
    <w:unhideWhenUsed/>
    <w:rsid w:val="00196D14"/>
    <w:rPr>
      <w:strike w:val="0"/>
      <w:dstrike w:val="0"/>
      <w:color w:val="666699"/>
      <w:u w:val="none"/>
      <w:effect w:val="none"/>
    </w:rPr>
  </w:style>
  <w:style w:type="paragraph" w:styleId="af6">
    <w:name w:val="Normal (Web)"/>
    <w:aliases w:val="Обычный (Web),Обычный (веб) Знак1,Обычный (веб) Знак Знак,Обычный (веб) Знак2 Знак Знак,Обычный (веб) Знак1 Знак1 Знак Знак,Обычный (веб) Знак2 Знак Знак Знак Знак,Обычный (веб) Знак1 Знак1 Знак1 Знак Знак Знак"/>
    <w:basedOn w:val="a1"/>
    <w:link w:val="af7"/>
    <w:unhideWhenUsed/>
    <w:rsid w:val="00F76118"/>
    <w:pPr>
      <w:spacing w:before="100" w:beforeAutospacing="1" w:after="100" w:afterAutospacing="1"/>
    </w:pPr>
    <w:rPr>
      <w:sz w:val="24"/>
      <w:szCs w:val="24"/>
    </w:rPr>
  </w:style>
  <w:style w:type="paragraph" w:styleId="af8">
    <w:name w:val="Body Text Indent"/>
    <w:basedOn w:val="a1"/>
    <w:link w:val="af9"/>
    <w:uiPriority w:val="99"/>
    <w:unhideWhenUsed/>
    <w:rsid w:val="008D3C47"/>
    <w:pPr>
      <w:spacing w:before="100" w:beforeAutospacing="1" w:after="100" w:afterAutospacing="1"/>
    </w:pPr>
    <w:rPr>
      <w:sz w:val="24"/>
      <w:szCs w:val="24"/>
    </w:rPr>
  </w:style>
  <w:style w:type="character" w:customStyle="1" w:styleId="af9">
    <w:name w:val="Основной текст с отступом Знак"/>
    <w:basedOn w:val="a2"/>
    <w:link w:val="af8"/>
    <w:uiPriority w:val="99"/>
    <w:rsid w:val="008D3C4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048">
    <w:name w:val="Стиль Основной текст Югранефтегазпроект + Слева:  048 см Первая с..."/>
    <w:basedOn w:val="a1"/>
    <w:rsid w:val="00967824"/>
    <w:pPr>
      <w:spacing w:line="360" w:lineRule="auto"/>
      <w:ind w:left="270" w:right="284" w:firstLine="450"/>
      <w:jc w:val="both"/>
    </w:pPr>
    <w:rPr>
      <w:rFonts w:ascii="Arial" w:hAnsi="Arial"/>
      <w:sz w:val="22"/>
    </w:rPr>
  </w:style>
  <w:style w:type="paragraph" w:customStyle="1" w:styleId="a">
    <w:name w:val="Югранефтегазпроект_Заголовок"/>
    <w:basedOn w:val="1"/>
    <w:qFormat/>
    <w:rsid w:val="00DE6A5D"/>
    <w:pPr>
      <w:numPr>
        <w:numId w:val="12"/>
      </w:numPr>
      <w:tabs>
        <w:tab w:val="left" w:pos="709"/>
      </w:tabs>
      <w:spacing w:before="120" w:after="120" w:line="360" w:lineRule="auto"/>
      <w:jc w:val="both"/>
    </w:pPr>
    <w:rPr>
      <w:rFonts w:ascii="Arial" w:eastAsia="Times New Roman" w:hAnsi="Arial" w:cs="Arial"/>
      <w:bCs w:val="0"/>
      <w:color w:val="auto"/>
      <w:sz w:val="24"/>
      <w:szCs w:val="24"/>
    </w:rPr>
  </w:style>
  <w:style w:type="paragraph" w:customStyle="1" w:styleId="a0">
    <w:name w:val="Югранефтегазпроект_Подзаголовок"/>
    <w:basedOn w:val="2"/>
    <w:link w:val="afa"/>
    <w:qFormat/>
    <w:rsid w:val="00DE6A5D"/>
    <w:pPr>
      <w:keepNext/>
      <w:keepLines/>
      <w:numPr>
        <w:numId w:val="12"/>
      </w:numPr>
      <w:tabs>
        <w:tab w:val="left" w:pos="425"/>
        <w:tab w:val="left" w:pos="709"/>
        <w:tab w:val="num" w:pos="1080"/>
        <w:tab w:val="left" w:pos="1134"/>
      </w:tabs>
      <w:spacing w:line="360" w:lineRule="auto"/>
      <w:jc w:val="both"/>
      <w:outlineLvl w:val="0"/>
    </w:pPr>
    <w:rPr>
      <w:rFonts w:ascii="Arial" w:eastAsia="Times New Roman" w:hAnsi="Arial"/>
      <w:b/>
      <w:bCs w:val="0"/>
      <w:iCs w:val="0"/>
      <w:smallCaps w:val="0"/>
      <w:sz w:val="22"/>
      <w:szCs w:val="22"/>
      <w:lang w:eastAsia="ru-RU"/>
    </w:rPr>
  </w:style>
  <w:style w:type="character" w:customStyle="1" w:styleId="afa">
    <w:name w:val="Югранефтегазпроект_Подзаголовок Знак"/>
    <w:link w:val="a0"/>
    <w:rsid w:val="00DE6A5D"/>
    <w:rPr>
      <w:rFonts w:ascii="Arial" w:eastAsia="Times New Roman" w:hAnsi="Arial" w:cs="Arial"/>
      <w:b/>
      <w:lang w:eastAsia="ru-RU"/>
    </w:rPr>
  </w:style>
  <w:style w:type="paragraph" w:styleId="afb">
    <w:name w:val="Balloon Text"/>
    <w:basedOn w:val="a1"/>
    <w:link w:val="afc"/>
    <w:uiPriority w:val="99"/>
    <w:semiHidden/>
    <w:unhideWhenUsed/>
    <w:rsid w:val="00EE4021"/>
    <w:rPr>
      <w:rFonts w:ascii="Tahoma" w:hAnsi="Tahoma" w:cs="Tahoma"/>
      <w:sz w:val="16"/>
      <w:szCs w:val="16"/>
    </w:rPr>
  </w:style>
  <w:style w:type="character" w:customStyle="1" w:styleId="afc">
    <w:name w:val="Текст выноски Знак"/>
    <w:basedOn w:val="a2"/>
    <w:link w:val="afb"/>
    <w:uiPriority w:val="99"/>
    <w:semiHidden/>
    <w:rsid w:val="00EE402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2">
    <w:name w:val="Югранефтегазпроект_Заголовок2 Знак"/>
    <w:link w:val="23"/>
    <w:locked/>
    <w:rsid w:val="00A73E8A"/>
    <w:rPr>
      <w:rFonts w:ascii="Arial" w:hAnsi="Arial" w:cs="Arial"/>
      <w:b/>
      <w:sz w:val="24"/>
      <w:szCs w:val="24"/>
    </w:rPr>
  </w:style>
  <w:style w:type="paragraph" w:customStyle="1" w:styleId="23">
    <w:name w:val="Югранефтегазпроект_Заголовок2"/>
    <w:basedOn w:val="1"/>
    <w:link w:val="22"/>
    <w:qFormat/>
    <w:rsid w:val="00A73E8A"/>
    <w:pPr>
      <w:tabs>
        <w:tab w:val="left" w:pos="851"/>
      </w:tabs>
      <w:spacing w:before="0" w:after="120" w:line="360" w:lineRule="auto"/>
      <w:ind w:left="-284"/>
      <w:jc w:val="center"/>
    </w:pPr>
    <w:rPr>
      <w:rFonts w:ascii="Arial" w:eastAsiaTheme="minorHAnsi" w:hAnsi="Arial" w:cs="Arial"/>
      <w:bCs w:val="0"/>
      <w:color w:val="auto"/>
      <w:sz w:val="24"/>
      <w:szCs w:val="24"/>
      <w:lang w:eastAsia="en-US"/>
    </w:rPr>
  </w:style>
  <w:style w:type="character" w:customStyle="1" w:styleId="Dtext">
    <w:name w:val="Dtext Знак"/>
    <w:link w:val="Dtext0"/>
    <w:locked/>
    <w:rsid w:val="00A73E8A"/>
    <w:rPr>
      <w:sz w:val="26"/>
      <w:szCs w:val="26"/>
      <w:lang w:val="en-US" w:eastAsia="x-none"/>
    </w:rPr>
  </w:style>
  <w:style w:type="paragraph" w:customStyle="1" w:styleId="Dtext0">
    <w:name w:val="Dtext"/>
    <w:basedOn w:val="a9"/>
    <w:link w:val="Dtext"/>
    <w:rsid w:val="00A73E8A"/>
    <w:pPr>
      <w:spacing w:after="0"/>
      <w:ind w:firstLine="720"/>
    </w:pPr>
    <w:rPr>
      <w:rFonts w:asciiTheme="minorHAnsi" w:eastAsiaTheme="minorHAnsi" w:hAnsiTheme="minorHAnsi" w:cstheme="minorBidi"/>
      <w:sz w:val="26"/>
      <w:szCs w:val="26"/>
      <w:lang w:val="en-US" w:eastAsia="x-none"/>
    </w:rPr>
  </w:style>
  <w:style w:type="character" w:customStyle="1" w:styleId="afd">
    <w:name w:val="Номер таблицы Знак"/>
    <w:link w:val="afe"/>
    <w:locked/>
    <w:rsid w:val="00A73E8A"/>
    <w:rPr>
      <w:rFonts w:ascii="Arial" w:hAnsi="Arial" w:cs="Arial"/>
      <w:lang w:val="x-none" w:eastAsia="x-none"/>
    </w:rPr>
  </w:style>
  <w:style w:type="paragraph" w:customStyle="1" w:styleId="afe">
    <w:name w:val="Номер таблицы"/>
    <w:basedOn w:val="af8"/>
    <w:link w:val="afd"/>
    <w:rsid w:val="00A73E8A"/>
    <w:pPr>
      <w:tabs>
        <w:tab w:val="num" w:pos="3141"/>
      </w:tabs>
      <w:snapToGrid w:val="0"/>
      <w:spacing w:before="0" w:beforeAutospacing="0" w:after="0" w:afterAutospacing="0" w:line="360" w:lineRule="auto"/>
      <w:ind w:left="2061" w:hanging="360"/>
      <w:jc w:val="right"/>
    </w:pPr>
    <w:rPr>
      <w:rFonts w:ascii="Arial" w:eastAsiaTheme="minorHAnsi" w:hAnsi="Arial" w:cs="Arial"/>
      <w:sz w:val="22"/>
      <w:szCs w:val="22"/>
      <w:lang w:val="x-none" w:eastAsia="x-none"/>
    </w:rPr>
  </w:style>
  <w:style w:type="paragraph" w:customStyle="1" w:styleId="aff">
    <w:name w:val="Таблрис"/>
    <w:basedOn w:val="a1"/>
    <w:rsid w:val="00A73E8A"/>
    <w:pPr>
      <w:jc w:val="center"/>
    </w:pPr>
    <w:rPr>
      <w:sz w:val="24"/>
      <w:szCs w:val="24"/>
    </w:rPr>
  </w:style>
  <w:style w:type="paragraph" w:customStyle="1" w:styleId="Style57">
    <w:name w:val="Style57"/>
    <w:basedOn w:val="a1"/>
    <w:uiPriority w:val="99"/>
    <w:rsid w:val="00A73E8A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apple-converted-space">
    <w:name w:val="apple-converted-space"/>
    <w:basedOn w:val="a2"/>
    <w:rsid w:val="00095D3C"/>
  </w:style>
  <w:style w:type="paragraph" w:customStyle="1" w:styleId="formattext">
    <w:name w:val="formattext"/>
    <w:basedOn w:val="a1"/>
    <w:rsid w:val="00095D3C"/>
    <w:pPr>
      <w:spacing w:before="100" w:beforeAutospacing="1" w:after="100" w:afterAutospacing="1"/>
    </w:pPr>
    <w:rPr>
      <w:sz w:val="24"/>
      <w:szCs w:val="24"/>
    </w:rPr>
  </w:style>
  <w:style w:type="character" w:customStyle="1" w:styleId="30">
    <w:name w:val="Заголовок 3 Знак"/>
    <w:basedOn w:val="a2"/>
    <w:link w:val="3"/>
    <w:uiPriority w:val="9"/>
    <w:semiHidden/>
    <w:rsid w:val="008105CA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paragraph" w:styleId="aff0">
    <w:name w:val="header"/>
    <w:basedOn w:val="a1"/>
    <w:link w:val="aff1"/>
    <w:uiPriority w:val="99"/>
    <w:unhideWhenUsed/>
    <w:rsid w:val="001653CC"/>
    <w:pPr>
      <w:tabs>
        <w:tab w:val="center" w:pos="4677"/>
        <w:tab w:val="right" w:pos="9355"/>
      </w:tabs>
    </w:pPr>
  </w:style>
  <w:style w:type="character" w:customStyle="1" w:styleId="aff1">
    <w:name w:val="Верхний колонтитул Знак"/>
    <w:basedOn w:val="a2"/>
    <w:link w:val="aff0"/>
    <w:uiPriority w:val="99"/>
    <w:rsid w:val="001653C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2">
    <w:name w:val="footer"/>
    <w:basedOn w:val="a1"/>
    <w:link w:val="aff3"/>
    <w:uiPriority w:val="99"/>
    <w:unhideWhenUsed/>
    <w:rsid w:val="001653CC"/>
    <w:pPr>
      <w:tabs>
        <w:tab w:val="center" w:pos="4677"/>
        <w:tab w:val="right" w:pos="9355"/>
      </w:tabs>
    </w:pPr>
  </w:style>
  <w:style w:type="character" w:customStyle="1" w:styleId="aff3">
    <w:name w:val="Нижний колонтитул Знак"/>
    <w:basedOn w:val="a2"/>
    <w:link w:val="aff2"/>
    <w:uiPriority w:val="99"/>
    <w:rsid w:val="001653C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2">
    <w:name w:val="Нормальный 12"/>
    <w:basedOn w:val="a1"/>
    <w:link w:val="120"/>
    <w:qFormat/>
    <w:rsid w:val="00CE690C"/>
    <w:pPr>
      <w:spacing w:line="360" w:lineRule="auto"/>
      <w:jc w:val="both"/>
    </w:pPr>
    <w:rPr>
      <w:sz w:val="24"/>
    </w:rPr>
  </w:style>
  <w:style w:type="character" w:customStyle="1" w:styleId="120">
    <w:name w:val="Нормальный 12 Знак"/>
    <w:basedOn w:val="a2"/>
    <w:link w:val="12"/>
    <w:rsid w:val="00CE690C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8">
    <w:name w:val="Абзац списка Знак"/>
    <w:link w:val="a7"/>
    <w:uiPriority w:val="34"/>
    <w:rsid w:val="00291DF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FontStyle90">
    <w:name w:val="Font Style90"/>
    <w:uiPriority w:val="99"/>
    <w:rsid w:val="00291DF9"/>
    <w:rPr>
      <w:rFonts w:ascii="Times New Roman" w:hAnsi="Times New Roman" w:cs="Times New Roman"/>
      <w:sz w:val="22"/>
      <w:szCs w:val="22"/>
    </w:rPr>
  </w:style>
  <w:style w:type="paragraph" w:customStyle="1" w:styleId="210">
    <w:name w:val="Основной текст 21"/>
    <w:aliases w:val="Body Text 2"/>
    <w:basedOn w:val="a1"/>
    <w:link w:val="211"/>
    <w:rsid w:val="007C2FE3"/>
    <w:pPr>
      <w:suppressAutoHyphens/>
      <w:jc w:val="center"/>
    </w:pPr>
    <w:rPr>
      <w:sz w:val="24"/>
      <w:lang w:val="x-none" w:eastAsia="ar-SA"/>
    </w:rPr>
  </w:style>
  <w:style w:type="character" w:customStyle="1" w:styleId="211">
    <w:name w:val="Основной текст 21 Знак"/>
    <w:link w:val="210"/>
    <w:locked/>
    <w:rsid w:val="007C2FE3"/>
    <w:rPr>
      <w:rFonts w:ascii="Times New Roman" w:eastAsia="Times New Roman" w:hAnsi="Times New Roman" w:cs="Times New Roman"/>
      <w:sz w:val="24"/>
      <w:szCs w:val="20"/>
      <w:lang w:val="x-none" w:eastAsia="ar-SA"/>
    </w:rPr>
  </w:style>
  <w:style w:type="paragraph" w:customStyle="1" w:styleId="8">
    <w:name w:val="Стиль8"/>
    <w:basedOn w:val="24"/>
    <w:qFormat/>
    <w:rsid w:val="00992766"/>
    <w:pPr>
      <w:tabs>
        <w:tab w:val="num" w:pos="643"/>
      </w:tabs>
      <w:spacing w:line="360" w:lineRule="auto"/>
      <w:ind w:left="643" w:hanging="360"/>
      <w:jc w:val="both"/>
    </w:pPr>
    <w:rPr>
      <w:rFonts w:eastAsia="Calibri"/>
      <w:sz w:val="24"/>
      <w:szCs w:val="22"/>
    </w:rPr>
  </w:style>
  <w:style w:type="paragraph" w:styleId="24">
    <w:name w:val="List Number 2"/>
    <w:basedOn w:val="a1"/>
    <w:uiPriority w:val="99"/>
    <w:semiHidden/>
    <w:unhideWhenUsed/>
    <w:rsid w:val="00992766"/>
    <w:pPr>
      <w:contextualSpacing/>
    </w:pPr>
  </w:style>
  <w:style w:type="paragraph" w:customStyle="1" w:styleId="Default">
    <w:name w:val="Default"/>
    <w:rsid w:val="00FC6A3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aff4">
    <w:name w:val="Текст таблицы"/>
    <w:basedOn w:val="a1"/>
    <w:next w:val="a1"/>
    <w:qFormat/>
    <w:rsid w:val="00DA0057"/>
    <w:pPr>
      <w:keepNext/>
      <w:jc w:val="center"/>
    </w:pPr>
    <w:rPr>
      <w:rFonts w:eastAsiaTheme="minorEastAsia"/>
      <w:kern w:val="24"/>
      <w:sz w:val="24"/>
      <w:szCs w:val="28"/>
    </w:rPr>
  </w:style>
  <w:style w:type="paragraph" w:customStyle="1" w:styleId="aff5">
    <w:name w:val="ОСНОВНОЙ ТЕКСТ НИПИ"/>
    <w:link w:val="aff6"/>
    <w:qFormat/>
    <w:rsid w:val="0008357F"/>
    <w:pPr>
      <w:spacing w:after="0" w:line="360" w:lineRule="auto"/>
      <w:ind w:firstLine="709"/>
      <w:jc w:val="both"/>
    </w:pPr>
    <w:rPr>
      <w:rFonts w:ascii="Times New Roman" w:eastAsia="Calibri" w:hAnsi="Times New Roman" w:cs="Times New Roman"/>
      <w:sz w:val="24"/>
    </w:rPr>
  </w:style>
  <w:style w:type="character" w:customStyle="1" w:styleId="aff6">
    <w:name w:val="ОСНОВНОЙ ТЕКСТ НИПИ Знак"/>
    <w:basedOn w:val="a2"/>
    <w:link w:val="aff5"/>
    <w:rsid w:val="0008357F"/>
    <w:rPr>
      <w:rFonts w:ascii="Times New Roman" w:eastAsia="Calibri" w:hAnsi="Times New Roman" w:cs="Times New Roman"/>
      <w:sz w:val="24"/>
    </w:rPr>
  </w:style>
  <w:style w:type="character" w:customStyle="1" w:styleId="af7">
    <w:name w:val="Обычный (веб) Знак"/>
    <w:aliases w:val="Обычный (Web) Знак,Обычный (веб) Знак1 Знак,Обычный (веб) Знак Знак Знак,Обычный (веб) Знак2 Знак Знак Знак,Обычный (веб) Знак1 Знак1 Знак Знак Знак,Обычный (веб) Знак2 Знак Знак Знак Знак Знак"/>
    <w:link w:val="af6"/>
    <w:rsid w:val="0008357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3">
    <w:name w:val="Style63"/>
    <w:basedOn w:val="a1"/>
    <w:uiPriority w:val="99"/>
    <w:rsid w:val="00207754"/>
    <w:pPr>
      <w:widowControl w:val="0"/>
      <w:autoSpaceDE w:val="0"/>
      <w:autoSpaceDN w:val="0"/>
      <w:adjustRightInd w:val="0"/>
      <w:spacing w:line="324" w:lineRule="exact"/>
      <w:ind w:firstLine="698"/>
      <w:jc w:val="both"/>
    </w:pPr>
    <w:rPr>
      <w:sz w:val="24"/>
      <w:szCs w:val="24"/>
    </w:rPr>
  </w:style>
  <w:style w:type="character" w:customStyle="1" w:styleId="FontStyle261">
    <w:name w:val="Font Style261"/>
    <w:basedOn w:val="a2"/>
    <w:uiPriority w:val="99"/>
    <w:rsid w:val="00207754"/>
    <w:rPr>
      <w:rFonts w:ascii="Times New Roman" w:hAnsi="Times New Roman" w:cs="Times New Roman"/>
      <w:sz w:val="26"/>
      <w:szCs w:val="26"/>
    </w:rPr>
  </w:style>
  <w:style w:type="paragraph" w:customStyle="1" w:styleId="Standard">
    <w:name w:val="Standard"/>
    <w:link w:val="Standard0"/>
    <w:qFormat/>
    <w:rsid w:val="00DE0584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color w:val="000000"/>
      <w:sz w:val="24"/>
      <w:szCs w:val="24"/>
      <w:lang w:val="en-US" w:bidi="en-US"/>
    </w:rPr>
  </w:style>
  <w:style w:type="character" w:customStyle="1" w:styleId="Standard0">
    <w:name w:val="Standard Знак"/>
    <w:link w:val="Standard"/>
    <w:rsid w:val="00DE0584"/>
    <w:rPr>
      <w:rFonts w:ascii="Times New Roman" w:eastAsia="Lucida Sans Unicode" w:hAnsi="Times New Roman" w:cs="Tahoma"/>
      <w:color w:val="000000"/>
      <w:sz w:val="24"/>
      <w:szCs w:val="24"/>
      <w:lang w:val="en-US" w:bidi="en-US"/>
    </w:rPr>
  </w:style>
  <w:style w:type="paragraph" w:customStyle="1" w:styleId="230">
    <w:name w:val="Основной текст 23"/>
    <w:basedOn w:val="a1"/>
    <w:rsid w:val="00DE0584"/>
    <w:pPr>
      <w:ind w:firstLine="709"/>
      <w:jc w:val="both"/>
    </w:pPr>
    <w:rPr>
      <w:color w:val="000000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30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9237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160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0767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417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299125">
                          <w:marLeft w:val="0"/>
                          <w:marRight w:val="0"/>
                          <w:marTop w:val="0"/>
                          <w:marBottom w:val="19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28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26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03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18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59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28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9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8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21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86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0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85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8142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0490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3950318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8594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7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04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C8F7E7-68CD-4F42-86B7-C64FCE9A29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1096</TotalTime>
  <Pages>31</Pages>
  <Words>8398</Words>
  <Characters>47870</Characters>
  <Application>Microsoft Office Word</Application>
  <DocSecurity>0</DocSecurity>
  <Lines>398</Lines>
  <Paragraphs>112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"Томская инжиниринговая компания"</Company>
  <LinksUpToDate>false</LinksUpToDate>
  <CharactersWithSpaces>56156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Настя</dc:creator>
  <cp:lastModifiedBy>1</cp:lastModifiedBy>
  <cp:revision>56</cp:revision>
  <cp:lastPrinted>2016-02-05T07:25:00Z</cp:lastPrinted>
  <dcterms:created xsi:type="dcterms:W3CDTF">2016-08-09T15:19:00Z</dcterms:created>
  <dcterms:modified xsi:type="dcterms:W3CDTF">2016-12-20T02:27:00Z</dcterms:modified>
</cp:coreProperties>
</file>