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65" w:rsidRDefault="00B13065" w:rsidP="00B13065">
      <w:pPr>
        <w:jc w:val="center"/>
        <w:rPr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>
            <wp:extent cx="465455" cy="6870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065" w:rsidRDefault="00B13065" w:rsidP="00B13065">
      <w:pPr>
        <w:jc w:val="center"/>
        <w:rPr>
          <w:b/>
          <w:sz w:val="10"/>
          <w:szCs w:val="10"/>
        </w:rPr>
      </w:pPr>
    </w:p>
    <w:p w:rsidR="00B13065" w:rsidRDefault="00B13065" w:rsidP="00B13065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 ПАРАБЕЛЬСКОГО РАЙОНА</w:t>
      </w:r>
    </w:p>
    <w:p w:rsidR="00B13065" w:rsidRPr="00EA04C6" w:rsidRDefault="00B13065" w:rsidP="00B13065">
      <w:pPr>
        <w:jc w:val="center"/>
        <w:rPr>
          <w:b/>
          <w:spacing w:val="20"/>
          <w:sz w:val="36"/>
          <w:szCs w:val="3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366BE4" w:rsidRDefault="00366BE4" w:rsidP="00B13065"/>
    <w:p w:rsidR="00B13065" w:rsidRDefault="00366BE4" w:rsidP="00B13065">
      <w:r>
        <w:t>26.07.</w:t>
      </w:r>
      <w:r w:rsidR="002A31AC">
        <w:t>2021</w:t>
      </w:r>
      <w:r w:rsidR="00120BF5">
        <w:t xml:space="preserve">                                                                                                      </w:t>
      </w:r>
      <w:r>
        <w:t xml:space="preserve">                                 </w:t>
      </w:r>
      <w:r w:rsidR="00120BF5">
        <w:t xml:space="preserve"> </w:t>
      </w:r>
      <w:r w:rsidR="000A74DF">
        <w:t>№</w:t>
      </w:r>
      <w:r w:rsidR="004C366D">
        <w:t xml:space="preserve"> </w:t>
      </w:r>
      <w:bookmarkStart w:id="0" w:name="_GoBack"/>
      <w:bookmarkEnd w:id="0"/>
      <w:r>
        <w:t>357а</w:t>
      </w:r>
    </w:p>
    <w:p w:rsidR="00120BF5" w:rsidRDefault="00120BF5" w:rsidP="00B13065"/>
    <w:p w:rsidR="000A74DF" w:rsidRDefault="00AB69C6" w:rsidP="00AB69C6">
      <w:pPr>
        <w:jc w:val="center"/>
      </w:pPr>
      <w:r w:rsidRPr="00AB69C6">
        <w:t xml:space="preserve">Об утверждении Положения о согласовании и </w:t>
      </w:r>
    </w:p>
    <w:p w:rsidR="00B13065" w:rsidRDefault="00AB69C6" w:rsidP="00AB69C6">
      <w:pPr>
        <w:jc w:val="center"/>
      </w:pPr>
      <w:proofErr w:type="gramStart"/>
      <w:r w:rsidRPr="00AB69C6">
        <w:t>утверждении</w:t>
      </w:r>
      <w:proofErr w:type="gramEnd"/>
      <w:r w:rsidRPr="00AB69C6">
        <w:t xml:space="preserve"> уставов казачьих обществ</w:t>
      </w:r>
    </w:p>
    <w:p w:rsidR="00AB69C6" w:rsidRDefault="00AB69C6" w:rsidP="00B13065">
      <w:pPr>
        <w:jc w:val="both"/>
        <w:rPr>
          <w:b/>
        </w:rPr>
      </w:pPr>
    </w:p>
    <w:p w:rsidR="000A74DF" w:rsidRDefault="000A74DF" w:rsidP="00B13065">
      <w:pPr>
        <w:jc w:val="both"/>
        <w:rPr>
          <w:b/>
        </w:rPr>
      </w:pPr>
    </w:p>
    <w:p w:rsidR="00AB69C6" w:rsidRPr="00AC1577" w:rsidRDefault="00AB69C6" w:rsidP="00433EA1">
      <w:pPr>
        <w:widowControl w:val="0"/>
        <w:tabs>
          <w:tab w:val="left" w:pos="993"/>
        </w:tabs>
        <w:autoSpaceDE w:val="0"/>
        <w:autoSpaceDN w:val="0"/>
        <w:ind w:firstLine="709"/>
        <w:jc w:val="both"/>
      </w:pPr>
      <w:r w:rsidRPr="00CE16AE">
        <w:t xml:space="preserve">В соответствии с </w:t>
      </w:r>
      <w:r>
        <w:t xml:space="preserve">пунктами 3.2-1., </w:t>
      </w:r>
      <w:r w:rsidRPr="00AC1577">
        <w:t>3.2-3.</w:t>
      </w:r>
      <w:r>
        <w:t xml:space="preserve">, 3.6-2., 3.6-3 </w:t>
      </w:r>
      <w:r w:rsidRPr="00CE16AE">
        <w:t>Указа Президента Российско</w:t>
      </w:r>
      <w:r>
        <w:t>й Федерации от 15 июня 1992 № 632 «</w:t>
      </w:r>
      <w:r w:rsidRPr="00CE16AE">
        <w:t>О мерах по реализац</w:t>
      </w:r>
      <w:r>
        <w:t>ии Закона Российской Федерации «</w:t>
      </w:r>
      <w:r w:rsidRPr="00CE16AE">
        <w:t>О реабилитации ре</w:t>
      </w:r>
      <w:r>
        <w:t xml:space="preserve">прессированных народов», руководствуясь Приказом Федерального агентства по делам национальностей </w:t>
      </w:r>
      <w:r>
        <w:rPr>
          <w:bCs/>
        </w:rPr>
        <w:t>от 6 апреля 2020 №</w:t>
      </w:r>
      <w:r w:rsidRPr="008755C9">
        <w:rPr>
          <w:bCs/>
        </w:rPr>
        <w:t xml:space="preserve"> 45</w:t>
      </w:r>
      <w:r>
        <w:rPr>
          <w:bCs/>
        </w:rPr>
        <w:t xml:space="preserve"> «Об утверждении Типового </w:t>
      </w:r>
      <w:proofErr w:type="gramStart"/>
      <w:r>
        <w:rPr>
          <w:bCs/>
        </w:rPr>
        <w:t>положения</w:t>
      </w:r>
      <w:proofErr w:type="gramEnd"/>
      <w:r>
        <w:rPr>
          <w:bCs/>
        </w:rPr>
        <w:t xml:space="preserve"> о согласовании </w:t>
      </w:r>
      <w:r w:rsidRPr="008755C9">
        <w:rPr>
          <w:bCs/>
        </w:rPr>
        <w:t>и утверждении уставов казачьих обществ</w:t>
      </w:r>
      <w:r>
        <w:rPr>
          <w:bCs/>
        </w:rPr>
        <w:t>»,</w:t>
      </w:r>
    </w:p>
    <w:p w:rsidR="00AB69C6" w:rsidRDefault="00AB69C6" w:rsidP="00433EA1">
      <w:pPr>
        <w:tabs>
          <w:tab w:val="left" w:pos="993"/>
        </w:tabs>
        <w:ind w:firstLine="709"/>
        <w:jc w:val="both"/>
        <w:rPr>
          <w:b/>
        </w:rPr>
      </w:pPr>
    </w:p>
    <w:p w:rsidR="00B13065" w:rsidRPr="000A74DF" w:rsidRDefault="00B13065" w:rsidP="00433EA1">
      <w:pPr>
        <w:tabs>
          <w:tab w:val="left" w:pos="993"/>
        </w:tabs>
        <w:ind w:firstLine="709"/>
        <w:jc w:val="both"/>
      </w:pPr>
      <w:r w:rsidRPr="000A74DF">
        <w:t xml:space="preserve">ПОСТАНОВЛЯЮ:  </w:t>
      </w:r>
    </w:p>
    <w:p w:rsidR="00B13065" w:rsidRDefault="00B13065" w:rsidP="00433EA1">
      <w:pPr>
        <w:tabs>
          <w:tab w:val="left" w:pos="993"/>
        </w:tabs>
        <w:ind w:firstLine="709"/>
        <w:jc w:val="both"/>
      </w:pPr>
    </w:p>
    <w:p w:rsidR="00AB69C6" w:rsidRDefault="00AB69C6" w:rsidP="00433EA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Положение о согласовании и утверждении уставов казачьих обществ согласно приложению к настоящему постановлению.</w:t>
      </w:r>
    </w:p>
    <w:p w:rsidR="00AB69C6" w:rsidRDefault="00AB69C6" w:rsidP="00433EA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Настоящее постановление опубликовать в газете «Нарымский вестник», разместить на сайте органов местного самоуправления Парабельского района  Томской области.</w:t>
      </w:r>
    </w:p>
    <w:p w:rsidR="00AB69C6" w:rsidRDefault="00AB69C6" w:rsidP="00433EA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 Настоящее постановление вступает в силу с даты его официального опубликования.</w:t>
      </w:r>
    </w:p>
    <w:p w:rsidR="00B13065" w:rsidRDefault="00B13065" w:rsidP="00433EA1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>
        <w:t xml:space="preserve"> исполнением возложить на заместителя Главы</w:t>
      </w:r>
      <w:r w:rsidR="00C80EE4">
        <w:t xml:space="preserve"> района по социальным вопросам </w:t>
      </w:r>
      <w:r>
        <w:t>А.С.</w:t>
      </w:r>
      <w:r w:rsidR="00C80EE4">
        <w:t xml:space="preserve"> </w:t>
      </w:r>
      <w:r>
        <w:t>Ликонцеву.</w:t>
      </w:r>
    </w:p>
    <w:p w:rsidR="00B13065" w:rsidRDefault="00B13065" w:rsidP="00B13065">
      <w:pPr>
        <w:jc w:val="both"/>
      </w:pPr>
    </w:p>
    <w:p w:rsidR="00756D2B" w:rsidRDefault="00756D2B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B13065" w:rsidRDefault="00B13065" w:rsidP="00B13065">
      <w:pPr>
        <w:jc w:val="both"/>
      </w:pPr>
      <w:r>
        <w:t>Глав</w:t>
      </w:r>
      <w:r w:rsidR="00AB69C6">
        <w:t>а</w:t>
      </w:r>
      <w:r>
        <w:t xml:space="preserve"> района                                                                             </w:t>
      </w:r>
      <w:r w:rsidR="00FA0EEC">
        <w:t xml:space="preserve">            </w:t>
      </w:r>
      <w:r>
        <w:t xml:space="preserve">      </w:t>
      </w:r>
      <w:r w:rsidR="00756D2B">
        <w:t xml:space="preserve">      </w:t>
      </w:r>
      <w:r w:rsidR="00AB69C6">
        <w:t xml:space="preserve">                    </w:t>
      </w:r>
      <w:r w:rsidR="00756D2B">
        <w:t xml:space="preserve"> </w:t>
      </w:r>
      <w:r w:rsidR="002622A2">
        <w:t xml:space="preserve"> </w:t>
      </w:r>
      <w:r w:rsidR="00756D2B">
        <w:t xml:space="preserve"> </w:t>
      </w:r>
      <w:r w:rsidR="00AB69C6">
        <w:t>А.Л. Карлов</w:t>
      </w:r>
    </w:p>
    <w:p w:rsidR="00B13065" w:rsidRDefault="00B13065" w:rsidP="00B13065">
      <w:pPr>
        <w:jc w:val="both"/>
      </w:pPr>
    </w:p>
    <w:p w:rsidR="005E75AC" w:rsidRDefault="005E75AC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0A74DF" w:rsidRDefault="000A74DF" w:rsidP="00B13065">
      <w:pPr>
        <w:jc w:val="both"/>
      </w:pPr>
    </w:p>
    <w:p w:rsidR="002622A2" w:rsidRPr="00AB69C6" w:rsidRDefault="002622A2" w:rsidP="00B13065">
      <w:pPr>
        <w:jc w:val="both"/>
        <w:rPr>
          <w:sz w:val="20"/>
          <w:szCs w:val="20"/>
        </w:rPr>
      </w:pPr>
    </w:p>
    <w:p w:rsidR="00433EA1" w:rsidRDefault="00433EA1" w:rsidP="000A74DF">
      <w:pPr>
        <w:jc w:val="right"/>
        <w:rPr>
          <w:sz w:val="22"/>
          <w:szCs w:val="22"/>
        </w:rPr>
      </w:pPr>
    </w:p>
    <w:p w:rsidR="00433EA1" w:rsidRDefault="00433EA1" w:rsidP="000A74DF">
      <w:pPr>
        <w:jc w:val="right"/>
        <w:rPr>
          <w:sz w:val="22"/>
          <w:szCs w:val="22"/>
        </w:rPr>
      </w:pPr>
    </w:p>
    <w:p w:rsidR="00433EA1" w:rsidRDefault="00433EA1" w:rsidP="000A74DF">
      <w:pPr>
        <w:jc w:val="right"/>
        <w:rPr>
          <w:sz w:val="22"/>
          <w:szCs w:val="22"/>
        </w:rPr>
      </w:pPr>
    </w:p>
    <w:p w:rsidR="00433EA1" w:rsidRDefault="00433EA1" w:rsidP="000A74DF">
      <w:pPr>
        <w:jc w:val="right"/>
        <w:rPr>
          <w:sz w:val="22"/>
          <w:szCs w:val="22"/>
        </w:rPr>
      </w:pPr>
    </w:p>
    <w:p w:rsidR="000A74DF" w:rsidRDefault="00AB69C6" w:rsidP="000A74DF">
      <w:pPr>
        <w:jc w:val="right"/>
        <w:rPr>
          <w:sz w:val="22"/>
          <w:szCs w:val="22"/>
        </w:rPr>
      </w:pPr>
      <w:r w:rsidRPr="00AB69C6">
        <w:rPr>
          <w:sz w:val="22"/>
          <w:szCs w:val="22"/>
        </w:rPr>
        <w:lastRenderedPageBreak/>
        <w:t>Приложение</w:t>
      </w:r>
      <w:r w:rsidR="000A74DF">
        <w:rPr>
          <w:sz w:val="22"/>
          <w:szCs w:val="22"/>
        </w:rPr>
        <w:t xml:space="preserve"> </w:t>
      </w:r>
      <w:r w:rsidRPr="00AB69C6">
        <w:rPr>
          <w:sz w:val="22"/>
          <w:szCs w:val="22"/>
        </w:rPr>
        <w:t xml:space="preserve">к постановлению </w:t>
      </w:r>
    </w:p>
    <w:p w:rsidR="00AB69C6" w:rsidRPr="00AB69C6" w:rsidRDefault="00AB69C6" w:rsidP="000A74DF">
      <w:pPr>
        <w:jc w:val="right"/>
        <w:rPr>
          <w:sz w:val="22"/>
          <w:szCs w:val="22"/>
        </w:rPr>
      </w:pPr>
      <w:r w:rsidRPr="00AB69C6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Парабельского </w:t>
      </w:r>
      <w:r w:rsidRPr="00AB69C6">
        <w:rPr>
          <w:sz w:val="22"/>
          <w:szCs w:val="22"/>
        </w:rPr>
        <w:t xml:space="preserve"> района </w:t>
      </w:r>
    </w:p>
    <w:p w:rsidR="00AB69C6" w:rsidRPr="00AB69C6" w:rsidRDefault="00AB69C6" w:rsidP="00AB69C6">
      <w:pPr>
        <w:jc w:val="right"/>
        <w:rPr>
          <w:sz w:val="22"/>
          <w:szCs w:val="22"/>
        </w:rPr>
      </w:pPr>
      <w:r w:rsidRPr="00AB69C6">
        <w:rPr>
          <w:sz w:val="22"/>
          <w:szCs w:val="22"/>
        </w:rPr>
        <w:t xml:space="preserve">от </w:t>
      </w:r>
      <w:r w:rsidR="00366BE4">
        <w:rPr>
          <w:sz w:val="22"/>
          <w:szCs w:val="22"/>
        </w:rPr>
        <w:t>26.07.</w:t>
      </w:r>
      <w:r w:rsidR="000A74DF">
        <w:rPr>
          <w:sz w:val="22"/>
          <w:szCs w:val="22"/>
        </w:rPr>
        <w:t xml:space="preserve">2021 </w:t>
      </w:r>
      <w:r w:rsidRPr="00AB69C6">
        <w:rPr>
          <w:sz w:val="22"/>
          <w:szCs w:val="22"/>
        </w:rPr>
        <w:t xml:space="preserve">№ </w:t>
      </w:r>
      <w:r w:rsidR="00366BE4">
        <w:rPr>
          <w:sz w:val="22"/>
          <w:szCs w:val="22"/>
        </w:rPr>
        <w:t>357а</w:t>
      </w:r>
    </w:p>
    <w:p w:rsidR="00AB69C6" w:rsidRDefault="00AB69C6" w:rsidP="00AB69C6">
      <w:pPr>
        <w:jc w:val="right"/>
      </w:pPr>
    </w:p>
    <w:p w:rsidR="00EF3906" w:rsidRDefault="00EF3906" w:rsidP="00AB69C6">
      <w:pPr>
        <w:jc w:val="right"/>
      </w:pPr>
    </w:p>
    <w:p w:rsidR="00AB69C6" w:rsidRPr="00EF3906" w:rsidRDefault="00AB69C6" w:rsidP="00AB69C6">
      <w:pPr>
        <w:jc w:val="center"/>
        <w:rPr>
          <w:b/>
          <w:sz w:val="28"/>
        </w:rPr>
      </w:pPr>
      <w:r w:rsidRPr="00EF3906">
        <w:rPr>
          <w:b/>
          <w:sz w:val="28"/>
        </w:rPr>
        <w:t>Положение о согласовании и утверждении уставов казачьих обществ</w:t>
      </w:r>
    </w:p>
    <w:p w:rsidR="00AB69C6" w:rsidRDefault="00AB69C6" w:rsidP="00AB69C6">
      <w:pPr>
        <w:jc w:val="center"/>
      </w:pPr>
    </w:p>
    <w:p w:rsidR="00AB69C6" w:rsidRDefault="00AB69C6" w:rsidP="00433EA1">
      <w:pPr>
        <w:spacing w:line="276" w:lineRule="auto"/>
        <w:ind w:firstLine="709"/>
        <w:jc w:val="both"/>
      </w:pPr>
      <w:r>
        <w:t xml:space="preserve">1. </w:t>
      </w:r>
      <w:r w:rsidRPr="009C1AC8">
        <w:t>Положение о согласовании и утверждении уставов казачьих обществ</w:t>
      </w:r>
      <w:r>
        <w:t xml:space="preserve"> (далее – Положение) определяет п</w:t>
      </w:r>
      <w:r w:rsidRPr="009C1AC8">
        <w:t xml:space="preserve">еречень документов, необходимых для согласования уставов казачьих обществ, </w:t>
      </w:r>
      <w:r w:rsidRPr="00A321C4">
        <w:t>названных в пунктах 2-4 настоящего Положения</w:t>
      </w:r>
      <w:r>
        <w:t xml:space="preserve">, </w:t>
      </w:r>
      <w:r w:rsidRPr="00B625A5">
        <w:t>создаваем</w:t>
      </w:r>
      <w:r>
        <w:t>ых (действующих) на территории Парабельского</w:t>
      </w:r>
      <w:r w:rsidRPr="00B625A5">
        <w:t xml:space="preserve"> района Томской области, </w:t>
      </w:r>
      <w:r w:rsidRPr="009C1AC8">
        <w:t>сроки и порядок их представления и рассмотрения, порядок принятия решений о согласовании этих уставов</w:t>
      </w:r>
      <w:r>
        <w:t>.</w:t>
      </w:r>
    </w:p>
    <w:p w:rsidR="00AB69C6" w:rsidRPr="00A321C4" w:rsidRDefault="00AB69C6" w:rsidP="00433EA1">
      <w:pPr>
        <w:spacing w:line="276" w:lineRule="auto"/>
        <w:ind w:firstLine="709"/>
        <w:jc w:val="both"/>
      </w:pPr>
      <w:r w:rsidRPr="00A321C4">
        <w:t xml:space="preserve">2. Уставы хуторских, станичных казачьих обществ, создаваемых (действующих) на территориях сельских поселений </w:t>
      </w:r>
      <w:r w:rsidRPr="00AB69C6">
        <w:t>Парабельского</w:t>
      </w:r>
      <w:r w:rsidRPr="00A321C4">
        <w:t xml:space="preserve"> района Томской области, согласовываются с атаманом районного (юртового) либо окружного (</w:t>
      </w:r>
      <w:proofErr w:type="spellStart"/>
      <w:r w:rsidRPr="00A321C4">
        <w:t>отдельского</w:t>
      </w:r>
      <w:proofErr w:type="spellEnd"/>
      <w:r w:rsidRPr="00A321C4">
        <w:t>) казачьего общества (если районное (юртовое) либо окружное (</w:t>
      </w:r>
      <w:proofErr w:type="spellStart"/>
      <w:proofErr w:type="gramStart"/>
      <w:r w:rsidRPr="00A321C4">
        <w:t>отдельское</w:t>
      </w:r>
      <w:proofErr w:type="spellEnd"/>
      <w:r w:rsidRPr="00A321C4">
        <w:t xml:space="preserve">) </w:t>
      </w:r>
      <w:proofErr w:type="gramEnd"/>
      <w:r w:rsidRPr="00A321C4">
        <w:t>казачье общество осуществляет деятельность на территории Томской области, на которой создаются (действуют) названные казачьи общества).</w:t>
      </w:r>
    </w:p>
    <w:p w:rsidR="00AB69C6" w:rsidRPr="00B625A5" w:rsidRDefault="00AB69C6" w:rsidP="00433EA1">
      <w:pPr>
        <w:spacing w:line="276" w:lineRule="auto"/>
        <w:ind w:firstLine="709"/>
        <w:jc w:val="both"/>
      </w:pPr>
      <w:r w:rsidRPr="00A321C4">
        <w:t xml:space="preserve">3. </w:t>
      </w:r>
      <w:proofErr w:type="gramStart"/>
      <w:r w:rsidRPr="00A321C4">
        <w:t xml:space="preserve">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Pr="00AB69C6">
        <w:t>Парабельского</w:t>
      </w:r>
      <w:r w:rsidRPr="00A321C4">
        <w:t xml:space="preserve"> района Томской области, согласовываются с главами соответствующих сельских поселений, а также с атаманом районного (юртового) либо окружного (</w:t>
      </w:r>
      <w:proofErr w:type="spellStart"/>
      <w:r w:rsidRPr="00A321C4">
        <w:t>отдельского</w:t>
      </w:r>
      <w:proofErr w:type="spellEnd"/>
      <w:r w:rsidRPr="00A321C4">
        <w:t>) казачьего общества (если районное (юртовое) либо окружное (</w:t>
      </w:r>
      <w:proofErr w:type="spellStart"/>
      <w:r w:rsidRPr="00A321C4">
        <w:t>отдельское</w:t>
      </w:r>
      <w:proofErr w:type="spellEnd"/>
      <w:r w:rsidRPr="00A321C4">
        <w:t>) казачье общество осуществляет деятельность на территории Томской области, на которой создаются (действуют) названные казачьи общества).</w:t>
      </w:r>
      <w:proofErr w:type="gramEnd"/>
    </w:p>
    <w:p w:rsidR="00AB69C6" w:rsidRPr="00313C91" w:rsidRDefault="00AB69C6" w:rsidP="00433EA1">
      <w:pPr>
        <w:spacing w:line="276" w:lineRule="auto"/>
        <w:ind w:firstLine="709"/>
        <w:jc w:val="both"/>
      </w:pPr>
      <w:r>
        <w:t xml:space="preserve">4. </w:t>
      </w:r>
      <w:r w:rsidRPr="00313C91">
        <w:t>Уставы районных (юртовых) казачьих обществ, создаваемых (действующих) на территори</w:t>
      </w:r>
      <w:r>
        <w:t xml:space="preserve">и </w:t>
      </w:r>
      <w:r w:rsidRPr="00AB69C6">
        <w:t>Парабельского</w:t>
      </w:r>
      <w:r>
        <w:t xml:space="preserve"> района Томской области, </w:t>
      </w:r>
      <w:r w:rsidRPr="00313C91">
        <w:t>согласовываются с атаманом окружного (</w:t>
      </w:r>
      <w:proofErr w:type="spellStart"/>
      <w:r w:rsidRPr="00313C91">
        <w:t>отдельского</w:t>
      </w:r>
      <w:proofErr w:type="spellEnd"/>
      <w:r w:rsidRPr="00313C91">
        <w:t>) казачьего общества (если окружное (</w:t>
      </w:r>
      <w:proofErr w:type="spellStart"/>
      <w:proofErr w:type="gramStart"/>
      <w:r w:rsidRPr="00313C91">
        <w:t>отдельское</w:t>
      </w:r>
      <w:proofErr w:type="spellEnd"/>
      <w:r w:rsidRPr="00313C91">
        <w:t xml:space="preserve">) </w:t>
      </w:r>
      <w:proofErr w:type="gramEnd"/>
      <w:r w:rsidRPr="00313C91">
        <w:t>казачье общество осуществляет деятельность на территории</w:t>
      </w:r>
      <w:r>
        <w:t xml:space="preserve"> Томской области</w:t>
      </w:r>
      <w:r w:rsidRPr="00313C91">
        <w:t>, на которой создаются (действуют) названные казачьи общества).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>
        <w:t xml:space="preserve">5. </w:t>
      </w:r>
      <w:r w:rsidRPr="00313C91">
        <w:t>Согласование уставов казачьих обществ осуществляется после: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 w:rsidRPr="00313C91">
        <w:t>принятия учредительным собранием (кругом, сбором) решения об учреждении казачьего общества;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 w:rsidRPr="00313C91">
        <w:t>принятия высшим органом управления казачьего общества решения об утверждении устава этого казачьего общества.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bookmarkStart w:id="1" w:name="Par42"/>
      <w:bookmarkEnd w:id="1"/>
      <w:r>
        <w:t>6</w:t>
      </w:r>
      <w:r w:rsidRPr="00313C91"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</w:t>
      </w:r>
      <w:r w:rsidRPr="00A321C4">
        <w:t xml:space="preserve">названным в </w:t>
      </w:r>
      <w:r w:rsidRPr="00AB69C6">
        <w:t>пунктах 2</w:t>
      </w:r>
      <w:r w:rsidRPr="00A321C4">
        <w:t xml:space="preserve"> - 4 настоящего Положения</w:t>
      </w:r>
      <w:r w:rsidRPr="00313C91">
        <w:t>, представление о согласовании устава казачьего общества. К представлению прилагаются: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 w:rsidRPr="00313C91"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AB69C6">
        <w:t>главами 4</w:t>
      </w:r>
      <w:r w:rsidRPr="00313C91">
        <w:t xml:space="preserve"> и </w:t>
      </w:r>
      <w:r w:rsidRPr="00AB69C6">
        <w:t>9.1</w:t>
      </w:r>
      <w:r w:rsidRPr="00313C91"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 w:rsidRPr="00313C91"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B69C6" w:rsidRDefault="00AB69C6" w:rsidP="00433EA1">
      <w:pPr>
        <w:spacing w:line="276" w:lineRule="auto"/>
        <w:ind w:firstLine="709"/>
        <w:jc w:val="both"/>
      </w:pPr>
      <w:r w:rsidRPr="00313C91">
        <w:t>в) устав казачьего общества в новой редакции.</w:t>
      </w:r>
    </w:p>
    <w:p w:rsidR="00AB69C6" w:rsidRPr="00313C91" w:rsidRDefault="00AB69C6" w:rsidP="00433EA1">
      <w:pPr>
        <w:spacing w:line="276" w:lineRule="auto"/>
        <w:ind w:firstLine="709"/>
        <w:jc w:val="both"/>
      </w:pPr>
      <w:r>
        <w:t xml:space="preserve">7. </w:t>
      </w:r>
      <w:proofErr w:type="gramStart"/>
      <w:r w:rsidRPr="00313C91">
        <w:t xml:space="preserve"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</w:t>
      </w:r>
      <w:r w:rsidRPr="00313C91">
        <w:lastRenderedPageBreak/>
        <w:t xml:space="preserve">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</w:t>
      </w:r>
      <w:r w:rsidRPr="00A321C4">
        <w:t xml:space="preserve">названным в </w:t>
      </w:r>
      <w:hyperlink r:id="rId7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A321C4">
          <w:t>пунктах 2</w:t>
        </w:r>
      </w:hyperlink>
      <w:r w:rsidRPr="00A321C4">
        <w:t xml:space="preserve"> - </w:t>
      </w:r>
      <w:hyperlink r:id="rId8" w:anchor="Par38" w:tooltip="9. Уставы войсковых казачьих обществ, осуществляющих деятельность на территориях двух и более субъектов Российской Федерации либо на территории одного субъекта Российской Федерации, который образован в результате объединения двух и более субъектов Российс" w:history="1">
        <w:r w:rsidRPr="00A321C4">
          <w:t>4</w:t>
        </w:r>
      </w:hyperlink>
      <w:r w:rsidRPr="00A321C4">
        <w:t xml:space="preserve"> настоящего Положения</w:t>
      </w:r>
      <w:r w:rsidRPr="00313C91">
        <w:t>, представление о согласовании устава казачьего общества.</w:t>
      </w:r>
      <w:proofErr w:type="gramEnd"/>
      <w:r w:rsidRPr="00313C91">
        <w:t xml:space="preserve"> К представлению прилагаются:</w:t>
      </w:r>
    </w:p>
    <w:p w:rsidR="00AB69C6" w:rsidRPr="00AB5572" w:rsidRDefault="00AB69C6" w:rsidP="00433EA1">
      <w:pPr>
        <w:spacing w:line="276" w:lineRule="auto"/>
        <w:ind w:firstLine="709"/>
        <w:jc w:val="both"/>
      </w:pPr>
      <w:r w:rsidRPr="00313C91">
        <w:t>а) копии документов, подтверждающих соблюдение требований к порядку созыва и</w:t>
      </w:r>
      <w:r>
        <w:t xml:space="preserve"> </w:t>
      </w:r>
      <w:r w:rsidRPr="00AB5572">
        <w:t xml:space="preserve">проведения заседания учредительного собрания (круга, сбора) казачьего общества, установленных </w:t>
      </w:r>
      <w:r w:rsidRPr="00AB69C6">
        <w:t>главами 4</w:t>
      </w:r>
      <w:r w:rsidRPr="00AB5572">
        <w:t xml:space="preserve"> и </w:t>
      </w:r>
      <w:r w:rsidRPr="00AB69C6">
        <w:t>9.1</w:t>
      </w:r>
      <w:r w:rsidRPr="00AB5572"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B69C6" w:rsidRPr="00AB5572" w:rsidRDefault="00AB69C6" w:rsidP="00433EA1">
      <w:pPr>
        <w:spacing w:line="276" w:lineRule="auto"/>
        <w:ind w:firstLine="709"/>
        <w:jc w:val="both"/>
      </w:pPr>
      <w:r w:rsidRPr="00AB5572"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B69C6" w:rsidRPr="00AB5572" w:rsidRDefault="00AB69C6" w:rsidP="00433EA1">
      <w:pPr>
        <w:spacing w:line="276" w:lineRule="auto"/>
        <w:ind w:firstLine="709"/>
        <w:jc w:val="both"/>
      </w:pPr>
      <w:r w:rsidRPr="00AB5572">
        <w:t>в) устав казачьего общества.</w:t>
      </w:r>
    </w:p>
    <w:p w:rsidR="00AB69C6" w:rsidRPr="00AB5572" w:rsidRDefault="00AB69C6" w:rsidP="00433EA1">
      <w:pPr>
        <w:spacing w:line="276" w:lineRule="auto"/>
        <w:ind w:firstLine="709"/>
        <w:jc w:val="both"/>
      </w:pPr>
      <w:r>
        <w:t xml:space="preserve">8. </w:t>
      </w:r>
      <w:r w:rsidRPr="00AB5572">
        <w:t xml:space="preserve">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</w:t>
      </w:r>
      <w:r w:rsidRPr="00A321C4">
        <w:t xml:space="preserve">названным в </w:t>
      </w:r>
      <w:r w:rsidRPr="00AB69C6">
        <w:t>пунктах 2</w:t>
      </w:r>
      <w:r w:rsidRPr="00A321C4">
        <w:t xml:space="preserve"> - 4 настоящего Положения</w:t>
      </w:r>
      <w:r w:rsidRPr="00AB5572">
        <w:t>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AB69C6" w:rsidRPr="00AB5572" w:rsidRDefault="00AB69C6" w:rsidP="00433EA1">
      <w:pPr>
        <w:spacing w:line="276" w:lineRule="auto"/>
        <w:ind w:firstLine="709"/>
        <w:jc w:val="both"/>
      </w:pPr>
      <w:r>
        <w:t>9</w:t>
      </w:r>
      <w:r w:rsidRPr="00AB5572">
        <w:t xml:space="preserve">. Указанные в </w:t>
      </w:r>
      <w:r w:rsidRPr="00AB69C6">
        <w:t>пунктах 6</w:t>
      </w:r>
      <w:r w:rsidRPr="00A321C4">
        <w:t xml:space="preserve"> и 7 настоящего Положения</w:t>
      </w:r>
      <w:r w:rsidRPr="00AB5572">
        <w:t xml:space="preserve">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AB69C6" w:rsidRPr="00AB5572" w:rsidRDefault="00AB69C6" w:rsidP="00433EA1">
      <w:pPr>
        <w:pStyle w:val="ConsPlusNormal"/>
        <w:spacing w:line="276" w:lineRule="auto"/>
        <w:ind w:firstLine="709"/>
        <w:jc w:val="both"/>
      </w:pPr>
      <w:r>
        <w:t xml:space="preserve">10. </w:t>
      </w:r>
      <w:r w:rsidRPr="00AB5572">
        <w:t xml:space="preserve">Рассмотрение представленных для согласования устава казачьего общества документов и принятие по ним решения производится должностными лицами, </w:t>
      </w:r>
      <w:r w:rsidRPr="00A321C4">
        <w:t xml:space="preserve">названными в </w:t>
      </w:r>
      <w:hyperlink r:id="rId9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A321C4">
          <w:t>пунктах 2</w:t>
        </w:r>
      </w:hyperlink>
      <w:r w:rsidRPr="00A321C4">
        <w:t xml:space="preserve"> - 4 настоящего Положения</w:t>
      </w:r>
      <w:r w:rsidRPr="00AB5572">
        <w:t>, в течение 14 календарных дней со дня поступления указанных документов.</w:t>
      </w:r>
    </w:p>
    <w:p w:rsidR="00AB69C6" w:rsidRPr="00AB5572" w:rsidRDefault="00AB69C6" w:rsidP="00433E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11</w:t>
      </w:r>
      <w:r w:rsidRPr="00AB5572">
        <w:t xml:space="preserve">. По истечении срока, установленного </w:t>
      </w:r>
      <w:r w:rsidRPr="00A321C4">
        <w:t>пунктом 10 настоящего Положения</w:t>
      </w:r>
      <w:r w:rsidRPr="00AB5572">
        <w:t>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AB69C6" w:rsidRPr="00AB5572" w:rsidRDefault="00AB69C6" w:rsidP="00433E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12</w:t>
      </w:r>
      <w:r w:rsidRPr="00AB5572"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AB69C6" w:rsidRPr="005727D0" w:rsidRDefault="00AB69C6" w:rsidP="00433E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>
        <w:t>13</w:t>
      </w:r>
      <w:r w:rsidRPr="00AB5572"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r:id="rId10" w:anchor="Par31" w:tooltip="2. Уставы хуторских, станичных, городских казачьих обществ, создаваемых (действующих) на территориях городских, сельских поселений, муниципальных, городских округов, внутригородских районов, внутригородских муниципальных образований городов федерального з" w:history="1">
        <w:r w:rsidRPr="005727D0">
          <w:t>пунктах 2</w:t>
        </w:r>
      </w:hyperlink>
      <w:r w:rsidRPr="00AB5572">
        <w:t xml:space="preserve"> - </w:t>
      </w:r>
      <w:r>
        <w:t xml:space="preserve">4 </w:t>
      </w:r>
      <w:r w:rsidRPr="005727D0">
        <w:t>настоящего П</w:t>
      </w:r>
      <w:r w:rsidRPr="00AB5572">
        <w:t>оложения.</w:t>
      </w:r>
    </w:p>
    <w:p w:rsidR="00AB69C6" w:rsidRPr="00AB5572" w:rsidRDefault="00AB69C6" w:rsidP="00433E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5727D0">
        <w:t>14</w:t>
      </w:r>
      <w:r w:rsidRPr="00AB5572">
        <w:t>. Основаниями для отказа в согласовании устава действующего казачьего общества являются:</w:t>
      </w:r>
    </w:p>
    <w:p w:rsidR="00AB69C6" w:rsidRPr="00AB5572" w:rsidRDefault="00AB69C6" w:rsidP="00433EA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</w:pPr>
      <w:r w:rsidRPr="00AB5572"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1" w:history="1">
        <w:r w:rsidRPr="005727D0">
          <w:t>главами 4</w:t>
        </w:r>
      </w:hyperlink>
      <w:r w:rsidRPr="00AB5572">
        <w:t xml:space="preserve"> и </w:t>
      </w:r>
      <w:hyperlink r:id="rId12" w:history="1">
        <w:r w:rsidRPr="005727D0">
          <w:t>9.1</w:t>
        </w:r>
      </w:hyperlink>
      <w:r w:rsidRPr="00AB5572"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 xml:space="preserve">б) непредставление или представление неполного комплекта документов, предусмотренных </w:t>
      </w:r>
      <w:r w:rsidRPr="00AB69C6">
        <w:t>пунктом 6</w:t>
      </w:r>
      <w:r w:rsidRPr="00A321C4">
        <w:t xml:space="preserve"> настоящего Положения</w:t>
      </w:r>
      <w:r w:rsidRPr="005727D0">
        <w:t>, несоблюдение требований к их оформлению, порядку и сроку представления;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>в) наличие в представленных документах недостоверных или неполных сведений.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bookmarkStart w:id="2" w:name="Par60"/>
      <w:bookmarkEnd w:id="2"/>
      <w:r>
        <w:lastRenderedPageBreak/>
        <w:t>15</w:t>
      </w:r>
      <w:r w:rsidRPr="005727D0">
        <w:t>. Основаниями для отказа в согласовании устава создаваемого казачьего общества являются: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AB69C6">
        <w:t>главами 4</w:t>
      </w:r>
      <w:r w:rsidRPr="000F3FAC">
        <w:t xml:space="preserve"> и </w:t>
      </w:r>
      <w:r w:rsidRPr="00AB69C6">
        <w:t>9.1</w:t>
      </w:r>
      <w:r w:rsidRPr="005727D0"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 xml:space="preserve">б) непредставление или представление неполного комплекта документов, </w:t>
      </w:r>
      <w:r w:rsidRPr="00A321C4">
        <w:t xml:space="preserve">предусмотренных </w:t>
      </w:r>
      <w:r w:rsidRPr="00AB69C6">
        <w:t>пунктом 7</w:t>
      </w:r>
      <w:r w:rsidRPr="00A321C4">
        <w:t xml:space="preserve"> настоящего Положения</w:t>
      </w:r>
      <w:r w:rsidRPr="005727D0">
        <w:t>, несоблюдение требований к их оформлению, порядку и сроку представления;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>в) наличие в представленных документах недостоверных или неполных сведений.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>
        <w:t>16</w:t>
      </w:r>
      <w:r w:rsidRPr="005727D0">
        <w:t xml:space="preserve">. Отказ в согласовании устава казачьего общества не является препятствием для повторного направления должностным лицам, </w:t>
      </w:r>
      <w:r w:rsidRPr="00A321C4">
        <w:t xml:space="preserve">названным в </w:t>
      </w:r>
      <w:r w:rsidRPr="00AB69C6">
        <w:t>пунктах 2</w:t>
      </w:r>
      <w:r w:rsidRPr="00A321C4">
        <w:t xml:space="preserve"> - 4 настоящего Положения</w:t>
      </w:r>
      <w:r w:rsidRPr="005727D0">
        <w:t xml:space="preserve">, представления о согласовании устава казачьего общества и документов, предусмотренных </w:t>
      </w:r>
      <w:r w:rsidRPr="00AB69C6">
        <w:t>пунктами 6</w:t>
      </w:r>
      <w:r w:rsidRPr="00A321C4">
        <w:t xml:space="preserve"> и 7 настоящего Положения</w:t>
      </w:r>
      <w:r w:rsidRPr="005727D0">
        <w:t>, при условии устранения оснований, послуживших причиной для принятия указанного решения.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 xml:space="preserve">Повторное представление о согласовании устава казачьего общества и документов, </w:t>
      </w:r>
      <w:r w:rsidRPr="00A321C4">
        <w:t xml:space="preserve">предусмотренных </w:t>
      </w:r>
      <w:r w:rsidRPr="00AB69C6">
        <w:t>пунктами 6</w:t>
      </w:r>
      <w:r w:rsidRPr="00A321C4">
        <w:t xml:space="preserve"> и 7 настоящего Положения</w:t>
      </w:r>
      <w:r w:rsidRPr="005727D0">
        <w:t xml:space="preserve">, и принятие по этому представлению решения осуществляются в порядке, </w:t>
      </w:r>
      <w:r w:rsidRPr="00A321C4">
        <w:t xml:space="preserve">предусмотренном </w:t>
      </w:r>
      <w:r w:rsidRPr="00AB69C6">
        <w:t>пунктами 13</w:t>
      </w:r>
      <w:r w:rsidRPr="00A321C4">
        <w:t xml:space="preserve"> - 15 настоящего Положения</w:t>
      </w:r>
      <w:r w:rsidRPr="005727D0">
        <w:t>.</w:t>
      </w:r>
    </w:p>
    <w:p w:rsidR="00AB69C6" w:rsidRPr="005727D0" w:rsidRDefault="00AB69C6" w:rsidP="00433EA1">
      <w:pPr>
        <w:spacing w:line="276" w:lineRule="auto"/>
        <w:ind w:firstLine="709"/>
        <w:jc w:val="both"/>
      </w:pPr>
      <w:r w:rsidRPr="005727D0">
        <w:t xml:space="preserve">Предельное количество повторных направлений представления о согласовании устава казачьего общества и документов, </w:t>
      </w:r>
      <w:r w:rsidRPr="00A321C4">
        <w:t xml:space="preserve">предусмотренных </w:t>
      </w:r>
      <w:r w:rsidRPr="00AB69C6">
        <w:t>пунктами 6</w:t>
      </w:r>
      <w:r w:rsidRPr="00A321C4">
        <w:t xml:space="preserve"> и 7 настоящего Положения</w:t>
      </w:r>
      <w:r w:rsidRPr="005727D0">
        <w:t>, не ограничено.</w:t>
      </w:r>
    </w:p>
    <w:p w:rsidR="00AB69C6" w:rsidRDefault="00AB69C6" w:rsidP="00433EA1">
      <w:pPr>
        <w:spacing w:line="276" w:lineRule="auto"/>
        <w:ind w:firstLine="709"/>
        <w:jc w:val="both"/>
      </w:pPr>
      <w:r>
        <w:t xml:space="preserve">17. </w:t>
      </w:r>
      <w:proofErr w:type="gramStart"/>
      <w:r w:rsidRPr="00A321C4">
        <w:t xml:space="preserve">Уставы хуторских, станичных казачьих обществ, создаваемых (действующих) на территориях двух и более сельских поселений, входящих в состав </w:t>
      </w:r>
      <w:r w:rsidRPr="00AB69C6">
        <w:t>Парабельского</w:t>
      </w:r>
      <w:r w:rsidRPr="00A321C4">
        <w:t xml:space="preserve"> района Томской области, утверждаются главой муниципального района.</w:t>
      </w:r>
      <w:proofErr w:type="gramEnd"/>
    </w:p>
    <w:p w:rsidR="00AB69C6" w:rsidRPr="009B6461" w:rsidRDefault="00AB69C6" w:rsidP="00433EA1">
      <w:pPr>
        <w:spacing w:line="276" w:lineRule="auto"/>
        <w:ind w:firstLine="709"/>
        <w:jc w:val="both"/>
      </w:pPr>
      <w:r>
        <w:t xml:space="preserve">18. </w:t>
      </w:r>
      <w:r w:rsidRPr="009B6461">
        <w:t>Уставы районных (юртовых) казачьих обществ, создаваемых (действующих) на территори</w:t>
      </w:r>
      <w:r>
        <w:t xml:space="preserve">и </w:t>
      </w:r>
      <w:r w:rsidRPr="00AB69C6">
        <w:t>Парабельского</w:t>
      </w:r>
      <w:r>
        <w:t xml:space="preserve"> района Томской области,</w:t>
      </w:r>
      <w:r w:rsidRPr="009B6461">
        <w:t xml:space="preserve"> </w:t>
      </w:r>
      <w:r>
        <w:t>утверждае</w:t>
      </w:r>
      <w:r w:rsidRPr="009B6461">
        <w:t>тся глав</w:t>
      </w:r>
      <w:r>
        <w:t>ой</w:t>
      </w:r>
      <w:r w:rsidRPr="009B6461">
        <w:t xml:space="preserve"> муниципальн</w:t>
      </w:r>
      <w:r>
        <w:t>ого</w:t>
      </w:r>
      <w:r w:rsidRPr="009B6461">
        <w:t xml:space="preserve"> район</w:t>
      </w:r>
      <w:r>
        <w:t>а</w:t>
      </w:r>
      <w:r w:rsidRPr="009B6461">
        <w:t>.</w:t>
      </w:r>
    </w:p>
    <w:p w:rsidR="00AB69C6" w:rsidRPr="009B6461" w:rsidRDefault="00AB69C6" w:rsidP="00433EA1">
      <w:pPr>
        <w:spacing w:line="276" w:lineRule="auto"/>
        <w:ind w:firstLine="709"/>
        <w:jc w:val="both"/>
      </w:pPr>
      <w:r>
        <w:t xml:space="preserve">19. </w:t>
      </w:r>
      <w:r w:rsidRPr="009B6461">
        <w:t xml:space="preserve">Утверждение уставов казачьих обществ осуществляется после их согласования должностными лицами, </w:t>
      </w:r>
      <w:r w:rsidRPr="00A321C4">
        <w:t xml:space="preserve">названными в </w:t>
      </w:r>
      <w:r w:rsidRPr="00AB69C6">
        <w:t>пунктах 2</w:t>
      </w:r>
      <w:r w:rsidRPr="00A321C4">
        <w:t xml:space="preserve"> - 4 настоящего Положения</w:t>
      </w:r>
      <w:r w:rsidRPr="009B6461">
        <w:t>.</w:t>
      </w:r>
    </w:p>
    <w:p w:rsidR="00AB69C6" w:rsidRPr="009B6461" w:rsidRDefault="00AB69C6" w:rsidP="00433EA1">
      <w:pPr>
        <w:spacing w:line="276" w:lineRule="auto"/>
        <w:ind w:firstLine="709"/>
        <w:jc w:val="both"/>
      </w:pPr>
      <w:bookmarkStart w:id="3" w:name="Par76"/>
      <w:bookmarkEnd w:id="3"/>
      <w:r>
        <w:t xml:space="preserve">20. </w:t>
      </w:r>
      <w:r w:rsidRPr="009B6461">
        <w:t xml:space="preserve">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Pr="00A321C4">
        <w:t xml:space="preserve">в </w:t>
      </w:r>
      <w:r w:rsidRPr="00AB69C6">
        <w:t>пунктах 17</w:t>
      </w:r>
      <w:r w:rsidRPr="00A321C4">
        <w:t xml:space="preserve"> - </w:t>
      </w:r>
      <w:r>
        <w:t>18</w:t>
      </w:r>
      <w:r w:rsidRPr="00A321C4">
        <w:t xml:space="preserve"> настоящего Положения</w:t>
      </w:r>
      <w:r w:rsidRPr="009B6461">
        <w:t>, представление об утверждении устава казачьего общества. К представлению прилагаются:</w:t>
      </w:r>
    </w:p>
    <w:p w:rsidR="00AB69C6" w:rsidRPr="009B6461" w:rsidRDefault="00AB69C6" w:rsidP="00433EA1">
      <w:pPr>
        <w:spacing w:line="276" w:lineRule="auto"/>
        <w:ind w:firstLine="709"/>
        <w:jc w:val="both"/>
      </w:pPr>
      <w:r w:rsidRPr="009B6461"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r w:rsidRPr="00AB69C6">
        <w:t>главами 4</w:t>
      </w:r>
      <w:r w:rsidRPr="009B6461">
        <w:t xml:space="preserve"> и </w:t>
      </w:r>
      <w:r w:rsidRPr="00AB69C6">
        <w:t>9.1</w:t>
      </w:r>
      <w:r w:rsidRPr="009B6461"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B69C6" w:rsidRPr="009B6461" w:rsidRDefault="00AB69C6" w:rsidP="00433EA1">
      <w:pPr>
        <w:spacing w:line="276" w:lineRule="auto"/>
        <w:ind w:firstLine="709"/>
        <w:jc w:val="both"/>
      </w:pPr>
      <w:r w:rsidRPr="009B6461"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AB69C6" w:rsidRPr="009B6461" w:rsidRDefault="00AB69C6" w:rsidP="00433EA1">
      <w:pPr>
        <w:spacing w:line="276" w:lineRule="auto"/>
        <w:ind w:firstLine="709"/>
        <w:jc w:val="both"/>
      </w:pPr>
      <w:r w:rsidRPr="009B6461">
        <w:t xml:space="preserve">в) копии писем о согласовании устава казачьего общества должностными лицами, </w:t>
      </w:r>
      <w:r w:rsidRPr="00A321C4">
        <w:t xml:space="preserve">названными в </w:t>
      </w:r>
      <w:r w:rsidRPr="00AB69C6">
        <w:t>пунктах 2</w:t>
      </w:r>
      <w:r w:rsidRPr="00A321C4">
        <w:t>-4 настоящего Положения;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>г) устав казачьего общества на бумажном носителе и в электронном виде.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bookmarkStart w:id="4" w:name="Par81"/>
      <w:bookmarkEnd w:id="4"/>
      <w:r>
        <w:t xml:space="preserve">21. </w:t>
      </w:r>
      <w:r w:rsidRPr="00B818D6">
        <w:t xml:space="preserve">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</w:t>
      </w:r>
      <w:r w:rsidRPr="00A321C4">
        <w:t xml:space="preserve">названным в </w:t>
      </w:r>
      <w:r w:rsidRPr="00AB69C6">
        <w:t>пунктах 17</w:t>
      </w:r>
      <w:r w:rsidRPr="00A321C4">
        <w:t xml:space="preserve"> - </w:t>
      </w:r>
      <w:r w:rsidRPr="00AB69C6">
        <w:t>18</w:t>
      </w:r>
      <w:r w:rsidRPr="00A321C4">
        <w:t xml:space="preserve"> настоящего </w:t>
      </w:r>
      <w:r w:rsidRPr="00A321C4">
        <w:lastRenderedPageBreak/>
        <w:t>Положения</w:t>
      </w:r>
      <w:r w:rsidRPr="00B818D6">
        <w:t>, представление об утверждении устава казачьего общества. К представлению прилагаются: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AB69C6">
        <w:t>кодексом</w:t>
      </w:r>
      <w:r w:rsidRPr="00B818D6">
        <w:t xml:space="preserve"> Российской Федерации и иными федеральными законами в сфере деятельности некоммерческих организаций;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 xml:space="preserve">в) копии писем о согласовании устава казачьего общества должностными лицами, названными </w:t>
      </w:r>
      <w:r w:rsidRPr="00A321C4">
        <w:t xml:space="preserve">в </w:t>
      </w:r>
      <w:r w:rsidRPr="00AB69C6">
        <w:t>пунктах 2</w:t>
      </w:r>
      <w:r w:rsidRPr="00A321C4">
        <w:t xml:space="preserve"> - 4 настоящего Положения;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>г) устав казачьего общества на бумажном носителе и в электронном виде.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bookmarkStart w:id="5" w:name="Par86"/>
      <w:bookmarkEnd w:id="5"/>
      <w:r>
        <w:t xml:space="preserve">22. </w:t>
      </w:r>
      <w:r w:rsidRPr="00B818D6">
        <w:t xml:space="preserve">Указанные в </w:t>
      </w:r>
      <w:r>
        <w:t xml:space="preserve">пунктах 20 </w:t>
      </w:r>
      <w:r w:rsidRPr="00A321C4">
        <w:t xml:space="preserve">и </w:t>
      </w:r>
      <w:r w:rsidRPr="00AB69C6">
        <w:t>21</w:t>
      </w:r>
      <w:r w:rsidRPr="00A321C4">
        <w:t xml:space="preserve"> настоящего Положения</w:t>
      </w:r>
      <w:r w:rsidRPr="00B818D6">
        <w:t xml:space="preserve">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bookmarkStart w:id="6" w:name="Par87"/>
      <w:bookmarkEnd w:id="6"/>
      <w:r>
        <w:t xml:space="preserve">23. </w:t>
      </w:r>
      <w:r w:rsidRPr="00B818D6">
        <w:t xml:space="preserve">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</w:t>
      </w:r>
      <w:r w:rsidRPr="00A321C4">
        <w:t xml:space="preserve">в </w:t>
      </w:r>
      <w:r w:rsidRPr="00AB69C6">
        <w:t>пунктах 17</w:t>
      </w:r>
      <w:r w:rsidRPr="00A321C4">
        <w:t xml:space="preserve"> - </w:t>
      </w:r>
      <w:r w:rsidRPr="00AB69C6">
        <w:t>8</w:t>
      </w:r>
      <w:r w:rsidRPr="00A321C4">
        <w:t xml:space="preserve"> настоящего Положения</w:t>
      </w:r>
      <w:r w:rsidRPr="00B818D6">
        <w:t>, в течение 30 календарных дней со дня поступления указанных документов.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bookmarkStart w:id="7" w:name="Par88"/>
      <w:bookmarkEnd w:id="7"/>
      <w:r>
        <w:t xml:space="preserve">24. </w:t>
      </w:r>
      <w:r w:rsidRPr="00B818D6">
        <w:t>По истечении срока, указанного в</w:t>
      </w:r>
      <w:r>
        <w:t xml:space="preserve"> пункте 23 настоящего П</w:t>
      </w:r>
      <w:r w:rsidRPr="00B818D6">
        <w:t>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>
        <w:t xml:space="preserve">25. </w:t>
      </w:r>
      <w:r w:rsidRPr="00B818D6">
        <w:t>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>
        <w:t xml:space="preserve">26. </w:t>
      </w:r>
      <w:r w:rsidRPr="00B818D6">
        <w:t xml:space="preserve">Утверждение устава казачьего общества оформляется правовым актом должностного лица, названного </w:t>
      </w:r>
      <w:r w:rsidRPr="00A321C4">
        <w:t xml:space="preserve">в пунктах 17 - </w:t>
      </w:r>
      <w:r w:rsidRPr="00AB69C6">
        <w:t>18</w:t>
      </w:r>
      <w:r w:rsidRPr="00A321C4">
        <w:t xml:space="preserve"> настоящего Положения</w:t>
      </w:r>
      <w:r w:rsidRPr="00B818D6">
        <w:t xml:space="preserve">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</w:t>
      </w:r>
      <w:r w:rsidRPr="00A321C4">
        <w:t xml:space="preserve">указанным в </w:t>
      </w:r>
      <w:r w:rsidRPr="00F65907">
        <w:t>пункте 24</w:t>
      </w:r>
      <w:r>
        <w:t xml:space="preserve"> </w:t>
      </w:r>
      <w:r w:rsidRPr="00A321C4">
        <w:t>настоящего Положения</w:t>
      </w:r>
      <w:r w:rsidRPr="00B818D6">
        <w:t>.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>
        <w:t xml:space="preserve">27. </w:t>
      </w:r>
      <w:r w:rsidRPr="00B818D6">
        <w:t>На титульном листе утверждаемого устава казачьего общества рекомендуется указывать:</w:t>
      </w:r>
    </w:p>
    <w:p w:rsidR="00AB69C6" w:rsidRPr="00B818D6" w:rsidRDefault="00AB69C6" w:rsidP="00433EA1">
      <w:pPr>
        <w:spacing w:line="276" w:lineRule="auto"/>
        <w:ind w:firstLine="709"/>
        <w:jc w:val="both"/>
      </w:pPr>
      <w:r w:rsidRPr="00B818D6">
        <w:t>слово УСТАВ (прописными буквами) и полное наименование казачьего общества;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proofErr w:type="gramStart"/>
      <w:r w:rsidRPr="00DF23CD">
        <w:t>гриф утверждения, состоящий из слова УТВЕРЖДЕНО</w:t>
      </w:r>
      <w:proofErr w:type="gramEnd"/>
      <w:r w:rsidRPr="00DF23CD">
        <w:t xml:space="preserve">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proofErr w:type="gramStart"/>
      <w:r w:rsidRPr="00DF23CD">
        <w:t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</w:t>
      </w:r>
      <w:proofErr w:type="gramEnd"/>
      <w:r w:rsidRPr="00DF23CD">
        <w:t xml:space="preserve"> в случае согласования устава несколькими должностными лицами, </w:t>
      </w:r>
      <w:r w:rsidRPr="00A321C4">
        <w:t xml:space="preserve">названными в </w:t>
      </w:r>
      <w:r w:rsidRPr="00AB69C6">
        <w:t>пунктах 2</w:t>
      </w:r>
      <w:r w:rsidRPr="00A321C4">
        <w:t xml:space="preserve"> - 4 настоящего </w:t>
      </w:r>
      <w:r w:rsidRPr="00A321C4">
        <w:lastRenderedPageBreak/>
        <w:t>Положения</w:t>
      </w:r>
      <w:r w:rsidRPr="00DF23CD">
        <w:t>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Рекомендуемый образец титульного листа устава казачьего общества приведен в </w:t>
      </w:r>
      <w:r w:rsidRPr="00AB69C6">
        <w:t>приложении</w:t>
      </w:r>
      <w:r w:rsidRPr="00DF23CD">
        <w:t xml:space="preserve"> к настоящему положению.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>
        <w:t xml:space="preserve">28. </w:t>
      </w:r>
      <w:r w:rsidRPr="00DF23CD">
        <w:t>Основаниями для отказа в утверждении устава действующего казачьего общества являются: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r w:rsidRPr="00AB69C6">
        <w:t>кодексом</w:t>
      </w:r>
      <w:r w:rsidRPr="00DF23CD"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б) непредставление или представление неполного комплекта документов, предусмотренных </w:t>
      </w:r>
      <w:r w:rsidRPr="00F65907">
        <w:t xml:space="preserve">пунктом 30 </w:t>
      </w:r>
      <w:r w:rsidRPr="00DF23CD">
        <w:t>настоящего положения, несоблюдение требований к их оформлению, порядку и сроку представления;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>в) наличие в представленных документах недостоверных или неполных сведений.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bookmarkStart w:id="8" w:name="Par101"/>
      <w:bookmarkEnd w:id="8"/>
      <w:r>
        <w:t xml:space="preserve">29. </w:t>
      </w:r>
      <w:r w:rsidRPr="00DF23CD">
        <w:t>Основаниями для отказа в утверждении устава создаваемого казачьего общества являются: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r w:rsidRPr="00AB69C6">
        <w:t>кодексом</w:t>
      </w:r>
      <w:r w:rsidRPr="00DF23CD">
        <w:t xml:space="preserve"> Российской Федерации и иными федеральными законами в сфере деятельности некоммерческих организаций;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б) непредставление или представление неполного комплекта документов, </w:t>
      </w:r>
      <w:r w:rsidRPr="00A321C4">
        <w:t xml:space="preserve">предусмотренных </w:t>
      </w:r>
      <w:r w:rsidRPr="00F65907">
        <w:t>пунктом 21</w:t>
      </w:r>
      <w:r>
        <w:t xml:space="preserve"> </w:t>
      </w:r>
      <w:r w:rsidRPr="00A321C4">
        <w:t>настоящего Положения</w:t>
      </w:r>
      <w:r w:rsidRPr="00DF23CD">
        <w:t>, несоблюдение требований к их оформлению, порядку и сроку представления;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>в) наличия в представленных документах недостоверных или неполных сведений.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>
        <w:t xml:space="preserve">30. </w:t>
      </w:r>
      <w:r w:rsidRPr="00DF23CD">
        <w:t xml:space="preserve">Отказ в утверждении устава казачьего общества не является препятствием для повторного направления должностным лицам, указанным </w:t>
      </w:r>
      <w:r w:rsidRPr="00A321C4">
        <w:t xml:space="preserve">в </w:t>
      </w:r>
      <w:r w:rsidRPr="00AB69C6">
        <w:t>пунктах 17</w:t>
      </w:r>
      <w:r w:rsidRPr="00A321C4">
        <w:t xml:space="preserve"> - </w:t>
      </w:r>
      <w:r w:rsidRPr="00AB69C6">
        <w:t>18</w:t>
      </w:r>
      <w:r w:rsidRPr="00A321C4">
        <w:t xml:space="preserve"> настоящего Положения</w:t>
      </w:r>
      <w:r w:rsidRPr="00DF23CD">
        <w:t>, представления об утверждении устава казачьего общества и документов, предусмотренных</w:t>
      </w:r>
      <w:r>
        <w:t xml:space="preserve"> пунктами 20 и 21</w:t>
      </w:r>
      <w:r w:rsidRPr="00DF23CD">
        <w:t xml:space="preserve"> </w:t>
      </w:r>
      <w:r w:rsidRPr="00A321C4">
        <w:t>настоящего Положения</w:t>
      </w:r>
      <w:r w:rsidRPr="00DF23CD">
        <w:t>, при условии устранения оснований, послуживших причиной для принятия указанного решения.</w:t>
      </w:r>
    </w:p>
    <w:p w:rsidR="00AB69C6" w:rsidRPr="00DF23CD" w:rsidRDefault="00AB69C6" w:rsidP="00433EA1">
      <w:pPr>
        <w:spacing w:line="276" w:lineRule="auto"/>
        <w:ind w:firstLine="709"/>
        <w:jc w:val="both"/>
      </w:pPr>
      <w:r w:rsidRPr="00DF23CD">
        <w:t xml:space="preserve">Повторное представление об утверждении устава казачьего общества и документов, предусмотренных </w:t>
      </w:r>
      <w:r w:rsidRPr="00F65907">
        <w:t xml:space="preserve">пунктами 20 и 21 </w:t>
      </w:r>
      <w:r w:rsidRPr="00A321C4">
        <w:t>настоящего Положения</w:t>
      </w:r>
      <w:r w:rsidRPr="00DF23CD">
        <w:t>, и принятие по этому представлению решения осуществляются в порядке, предусмотренном</w:t>
      </w:r>
      <w:r>
        <w:t xml:space="preserve"> пунктами 22-29</w:t>
      </w:r>
      <w:r w:rsidRPr="00DF23CD">
        <w:t xml:space="preserve"> </w:t>
      </w:r>
      <w:r w:rsidRPr="00A321C4">
        <w:t>настоящего Положения</w:t>
      </w:r>
      <w:r w:rsidRPr="00DF23CD">
        <w:t>.</w:t>
      </w:r>
    </w:p>
    <w:p w:rsidR="00AB69C6" w:rsidRDefault="00AB69C6" w:rsidP="00433EA1">
      <w:pPr>
        <w:spacing w:line="276" w:lineRule="auto"/>
        <w:ind w:firstLine="709"/>
        <w:jc w:val="both"/>
      </w:pPr>
      <w:r w:rsidRPr="00DF23CD"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Pr="00F65907">
        <w:t xml:space="preserve">пунктами 20 и 21 </w:t>
      </w:r>
      <w:r>
        <w:t xml:space="preserve"> </w:t>
      </w:r>
      <w:r w:rsidRPr="00A321C4">
        <w:t>настоящего Положения</w:t>
      </w:r>
      <w:r w:rsidRPr="00DF23CD">
        <w:t>, не ограничено.</w:t>
      </w:r>
    </w:p>
    <w:p w:rsidR="00AB69C6" w:rsidRPr="00F65907" w:rsidRDefault="00AB69C6" w:rsidP="00433EA1">
      <w:pPr>
        <w:spacing w:line="276" w:lineRule="auto"/>
        <w:ind w:firstLine="709"/>
        <w:jc w:val="both"/>
      </w:pPr>
      <w:r>
        <w:t>31</w:t>
      </w:r>
      <w:r w:rsidRPr="00F65907">
        <w:t xml:space="preserve">. Для проведения проверки достоверности и полноты сведений в представленных документах для согласования и (или) утверждения уставов казачьих обществ, лица, указанные в </w:t>
      </w:r>
      <w:r w:rsidRPr="00AB69C6">
        <w:t>пунктах 2</w:t>
      </w:r>
      <w:r w:rsidRPr="00F65907">
        <w:t xml:space="preserve"> - 4 настоящего Положения, вправе:</w:t>
      </w:r>
    </w:p>
    <w:p w:rsidR="00AB69C6" w:rsidRPr="00F65907" w:rsidRDefault="00AB69C6" w:rsidP="00433EA1">
      <w:pPr>
        <w:spacing w:line="276" w:lineRule="auto"/>
        <w:ind w:firstLine="709"/>
        <w:jc w:val="both"/>
      </w:pPr>
      <w:r w:rsidRPr="00F65907">
        <w:t>1) получать от атамана казачьего общества или уполномоченного лица пояснения по представленным сведениям и дополнительные материалы;</w:t>
      </w:r>
    </w:p>
    <w:p w:rsidR="00AB69C6" w:rsidRPr="0078337C" w:rsidRDefault="00AB69C6" w:rsidP="00433EA1">
      <w:pPr>
        <w:spacing w:line="276" w:lineRule="auto"/>
        <w:ind w:firstLine="709"/>
        <w:jc w:val="both"/>
      </w:pPr>
      <w:r w:rsidRPr="00F65907">
        <w:t>2) направлять запросы в государственные органы, органы местного самоуправления, в объединения и иные организации.</w:t>
      </w:r>
    </w:p>
    <w:p w:rsidR="00AB69C6" w:rsidRPr="00DF23CD" w:rsidRDefault="00AB69C6" w:rsidP="00433EA1">
      <w:pPr>
        <w:ind w:firstLine="709"/>
        <w:jc w:val="both"/>
      </w:pPr>
    </w:p>
    <w:p w:rsidR="00AB69C6" w:rsidRDefault="00AB69C6" w:rsidP="00AB69C6">
      <w:pPr>
        <w:ind w:firstLine="567"/>
        <w:jc w:val="both"/>
      </w:pPr>
    </w:p>
    <w:p w:rsidR="00AB69C6" w:rsidRDefault="00EF3906" w:rsidP="00AB69C6">
      <w:pPr>
        <w:ind w:firstLine="567"/>
        <w:jc w:val="both"/>
      </w:pPr>
      <w:r>
        <w:t xml:space="preserve">Заместитель главы района – </w:t>
      </w:r>
    </w:p>
    <w:p w:rsidR="00EF3906" w:rsidRDefault="00EF3906" w:rsidP="00AB69C6">
      <w:pPr>
        <w:ind w:firstLine="567"/>
        <w:jc w:val="both"/>
      </w:pPr>
      <w:r>
        <w:t>Управляющий делами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А.А.</w:t>
      </w:r>
      <w:r w:rsidR="00366BE4">
        <w:t xml:space="preserve"> </w:t>
      </w:r>
      <w:r>
        <w:t>Костарев</w:t>
      </w:r>
    </w:p>
    <w:p w:rsidR="00AB69C6" w:rsidRDefault="00AB69C6" w:rsidP="00AB69C6">
      <w:pPr>
        <w:ind w:firstLine="567"/>
        <w:jc w:val="both"/>
      </w:pP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right"/>
        <w:outlineLvl w:val="1"/>
      </w:pPr>
      <w:r w:rsidRPr="00EF329E">
        <w:lastRenderedPageBreak/>
        <w:t>Приложение</w:t>
      </w: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right"/>
      </w:pPr>
      <w:r w:rsidRPr="00EF329E">
        <w:t xml:space="preserve">к </w:t>
      </w:r>
      <w:r>
        <w:t>П</w:t>
      </w:r>
      <w:r w:rsidRPr="00EF329E">
        <w:t>оложению</w:t>
      </w:r>
      <w:r>
        <w:t xml:space="preserve"> </w:t>
      </w:r>
      <w:r w:rsidRPr="00EF329E">
        <w:t>о согласовании и утверждении</w:t>
      </w: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right"/>
      </w:pPr>
      <w:r w:rsidRPr="00EF329E">
        <w:t>уставов казачьих обществ</w:t>
      </w: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both"/>
      </w:pPr>
    </w:p>
    <w:p w:rsidR="00AB69C6" w:rsidRPr="00EF3906" w:rsidRDefault="00AB69C6" w:rsidP="00AB69C6">
      <w:pPr>
        <w:widowControl w:val="0"/>
        <w:autoSpaceDE w:val="0"/>
        <w:autoSpaceDN w:val="0"/>
        <w:adjustRightInd w:val="0"/>
        <w:jc w:val="center"/>
        <w:rPr>
          <w:i/>
        </w:rPr>
      </w:pPr>
      <w:bookmarkStart w:id="9" w:name="Par118"/>
      <w:bookmarkEnd w:id="9"/>
      <w:r w:rsidRPr="00EF3906">
        <w:rPr>
          <w:i/>
        </w:rPr>
        <w:t xml:space="preserve">Рекомендуемый образец </w:t>
      </w:r>
    </w:p>
    <w:p w:rsidR="00AB69C6" w:rsidRPr="00EF3906" w:rsidRDefault="00AB69C6" w:rsidP="00AB69C6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EF3906">
        <w:rPr>
          <w:i/>
        </w:rPr>
        <w:t>титульного листа устава казачьего общества</w:t>
      </w: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center"/>
      </w:pPr>
    </w:p>
    <w:p w:rsidR="00AB69C6" w:rsidRPr="00EF329E" w:rsidRDefault="00AB69C6" w:rsidP="00AB69C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8"/>
        <w:gridCol w:w="396"/>
        <w:gridCol w:w="907"/>
        <w:gridCol w:w="963"/>
        <w:gridCol w:w="623"/>
        <w:gridCol w:w="453"/>
        <w:gridCol w:w="1077"/>
      </w:tblGrid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УТВЕРЖДЕНО</w:t>
            </w:r>
          </w:p>
          <w:p w:rsidR="00AB69C6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41791">
              <w:t>Постановлением Администрации/Главы</w:t>
            </w:r>
          </w:p>
          <w:p w:rsidR="00AB69C6" w:rsidRPr="00EF329E" w:rsidRDefault="00D44C53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 xml:space="preserve">                    </w:t>
            </w:r>
            <w:r w:rsidR="00AB69C6" w:rsidRPr="00EF329E">
              <w:t>(муниципальное образование)</w:t>
            </w:r>
          </w:p>
        </w:tc>
      </w:tr>
      <w:tr w:rsidR="00AB69C6" w:rsidRPr="00EF329E" w:rsidTr="008C4134">
        <w:trPr>
          <w:gridAfter w:val="3"/>
          <w:wAfter w:w="2153" w:type="dxa"/>
        </w:trPr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96" w:type="dxa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 w:rsidRPr="00EF329E"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  <w:vAlign w:val="center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СОГЛАСОВАНО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(наименование должности)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(ФИО)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F329E">
              <w:t xml:space="preserve">письмо </w:t>
            </w:r>
            <w:proofErr w:type="gramStart"/>
            <w:r w:rsidRPr="00EF329E"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" w:type="dxa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  <w:vAlign w:val="center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vAlign w:val="center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СОГЛАСОВАНО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(наименование должности)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(ФИО)</w:t>
            </w:r>
          </w:p>
        </w:tc>
      </w:tr>
      <w:tr w:rsidR="00AB69C6" w:rsidRPr="00EF329E" w:rsidTr="008C4134">
        <w:tc>
          <w:tcPr>
            <w:tcW w:w="4648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03" w:type="dxa"/>
            <w:gridSpan w:val="2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EF329E">
              <w:t xml:space="preserve">письмо </w:t>
            </w:r>
            <w:proofErr w:type="gramStart"/>
            <w:r w:rsidRPr="00EF329E">
              <w:t>от</w:t>
            </w:r>
            <w:proofErr w:type="gramEnd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53" w:type="dxa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№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</w:tbl>
    <w:p w:rsidR="00AB69C6" w:rsidRPr="00EF329E" w:rsidRDefault="00AB69C6" w:rsidP="00AB69C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AB69C6" w:rsidRPr="00EF329E" w:rsidTr="008C4134">
        <w:tc>
          <w:tcPr>
            <w:tcW w:w="9070" w:type="dxa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УСТАВ</w:t>
            </w:r>
          </w:p>
        </w:tc>
      </w:tr>
      <w:tr w:rsidR="00AB69C6" w:rsidRPr="00EF329E" w:rsidTr="008C4134"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90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(полное наименование казачьего общества)</w:t>
            </w:r>
          </w:p>
        </w:tc>
      </w:tr>
      <w:tr w:rsidR="00AB69C6" w:rsidRPr="00EF329E" w:rsidTr="008C4134">
        <w:tc>
          <w:tcPr>
            <w:tcW w:w="9070" w:type="dxa"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B69C6" w:rsidRPr="00EF329E" w:rsidTr="008C4134">
        <w:tc>
          <w:tcPr>
            <w:tcW w:w="9070" w:type="dxa"/>
            <w:hideMark/>
          </w:tcPr>
          <w:p w:rsidR="00AB69C6" w:rsidRPr="00EF329E" w:rsidRDefault="00AB69C6" w:rsidP="008C41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EF329E">
              <w:t>20__ год</w:t>
            </w:r>
          </w:p>
        </w:tc>
      </w:tr>
    </w:tbl>
    <w:p w:rsidR="00AB69C6" w:rsidRPr="009C1AC8" w:rsidRDefault="00AB69C6" w:rsidP="00AB69C6"/>
    <w:p w:rsidR="007A0B89" w:rsidRPr="00AB69C6" w:rsidRDefault="00B13065">
      <w:pPr>
        <w:rPr>
          <w:sz w:val="20"/>
          <w:szCs w:val="20"/>
        </w:rPr>
      </w:pPr>
      <w:r w:rsidRPr="00AB69C6">
        <w:rPr>
          <w:sz w:val="20"/>
          <w:szCs w:val="20"/>
        </w:rPr>
        <w:t xml:space="preserve">                         </w:t>
      </w:r>
    </w:p>
    <w:sectPr w:rsidR="007A0B89" w:rsidRPr="00AB69C6" w:rsidSect="00433EA1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3089D"/>
    <w:multiLevelType w:val="hybridMultilevel"/>
    <w:tmpl w:val="2F02C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89"/>
    <w:rsid w:val="000A74DF"/>
    <w:rsid w:val="000F5057"/>
    <w:rsid w:val="000F5C0B"/>
    <w:rsid w:val="000F69AB"/>
    <w:rsid w:val="00120BF5"/>
    <w:rsid w:val="00196CBE"/>
    <w:rsid w:val="001B3567"/>
    <w:rsid w:val="0025060E"/>
    <w:rsid w:val="002622A2"/>
    <w:rsid w:val="002A31AC"/>
    <w:rsid w:val="002F5805"/>
    <w:rsid w:val="00366BE4"/>
    <w:rsid w:val="00433EA1"/>
    <w:rsid w:val="004C366D"/>
    <w:rsid w:val="005D131E"/>
    <w:rsid w:val="005E75AC"/>
    <w:rsid w:val="00637D0D"/>
    <w:rsid w:val="00756D2B"/>
    <w:rsid w:val="00764784"/>
    <w:rsid w:val="007A0B89"/>
    <w:rsid w:val="008E57E2"/>
    <w:rsid w:val="00A534D9"/>
    <w:rsid w:val="00A73720"/>
    <w:rsid w:val="00AB69C6"/>
    <w:rsid w:val="00AE0769"/>
    <w:rsid w:val="00B13065"/>
    <w:rsid w:val="00B2235D"/>
    <w:rsid w:val="00B22C42"/>
    <w:rsid w:val="00BD07C7"/>
    <w:rsid w:val="00C80EE4"/>
    <w:rsid w:val="00D44C53"/>
    <w:rsid w:val="00EF3906"/>
    <w:rsid w:val="00F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AC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AB69C6"/>
    <w:rPr>
      <w:color w:val="0563C1" w:themeColor="hyperlink"/>
      <w:u w:val="single"/>
    </w:rPr>
  </w:style>
  <w:style w:type="paragraph" w:customStyle="1" w:styleId="ConsPlusNormal">
    <w:name w:val="ConsPlusNormal"/>
    <w:rsid w:val="00AB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1AC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basedOn w:val="a0"/>
    <w:uiPriority w:val="99"/>
    <w:unhideWhenUsed/>
    <w:rsid w:val="00AB69C6"/>
    <w:rPr>
      <w:color w:val="0563C1" w:themeColor="hyperlink"/>
      <w:u w:val="single"/>
    </w:rPr>
  </w:style>
  <w:style w:type="paragraph" w:customStyle="1" w:styleId="ConsPlusNormal">
    <w:name w:val="ConsPlusNormal"/>
    <w:rsid w:val="00AB69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2" Type="http://schemas.openxmlformats.org/officeDocument/2006/relationships/hyperlink" Target="https://login.consultant.ru/link/?req=doc&amp;base=LAW&amp;n=378831&amp;date=02.04.2021&amp;demo=1&amp;dst=411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78831&amp;date=02.04.2021&amp;demo=1&amp;dst=100264&amp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AppData\Local\Temp\&#1055;&#1088;&#1080;&#1082;&#1072;&#1079;%20&#1060;&#1040;&#1044;&#1053;%20&#1056;&#1086;&#1089;&#1089;&#1080;&#1080;%20&#1086;&#1090;%2006.04.2020%20N%2045%20&#1054;&#1073;%20&#1091;&#1090;&#1074;&#1077;&#1088;&#1078;&#1076;&#1077;&#1085;&#1080;&#1080;%20&#1058;&#1080;&#1087;&#1086;&#1074;&#1086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Opeka2</dc:creator>
  <cp:lastModifiedBy>А.В. Мозговой</cp:lastModifiedBy>
  <cp:revision>4</cp:revision>
  <cp:lastPrinted>2021-08-04T03:21:00Z</cp:lastPrinted>
  <dcterms:created xsi:type="dcterms:W3CDTF">2021-07-26T10:36:00Z</dcterms:created>
  <dcterms:modified xsi:type="dcterms:W3CDTF">2021-08-04T03:23:00Z</dcterms:modified>
</cp:coreProperties>
</file>