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73A" w:rsidRDefault="00CA4421" w:rsidP="00CA4421">
      <w:pPr>
        <w:jc w:val="center"/>
        <w:rPr>
          <w:rFonts w:ascii="Times New Roman" w:hAnsi="Times New Roman" w:cs="Times New Roman"/>
          <w:b/>
          <w:noProof/>
          <w:spacing w:val="2"/>
          <w:sz w:val="32"/>
          <w:szCs w:val="32"/>
          <w:lang w:eastAsia="ru-RU"/>
        </w:rPr>
      </w:pPr>
      <w:r w:rsidRPr="00CA4421">
        <w:rPr>
          <w:rFonts w:ascii="Times New Roman" w:hAnsi="Times New Roman" w:cs="Times New Roman"/>
          <w:b/>
          <w:noProof/>
          <w:spacing w:val="2"/>
          <w:sz w:val="32"/>
          <w:szCs w:val="32"/>
          <w:lang w:eastAsia="ru-RU"/>
        </w:rPr>
        <w:t>Динамика численности детей школьного возраста</w:t>
      </w:r>
    </w:p>
    <w:p w:rsidR="00241350" w:rsidRPr="00CA4421" w:rsidRDefault="001B6793" w:rsidP="00CA4421">
      <w:pPr>
        <w:jc w:val="center"/>
        <w:rPr>
          <w:rFonts w:ascii="Times New Roman" w:hAnsi="Times New Roman" w:cs="Times New Roman"/>
          <w:b/>
          <w:noProof/>
          <w:spacing w:val="2"/>
          <w:sz w:val="32"/>
          <w:szCs w:val="32"/>
          <w:lang w:eastAsia="ru-RU"/>
        </w:rPr>
      </w:pPr>
      <w:r w:rsidRPr="001B6793">
        <w:rPr>
          <w:rFonts w:ascii="Times New Roman" w:hAnsi="Times New Roman" w:cs="Times New Roman"/>
          <w:b/>
          <w:noProof/>
          <w:spacing w:val="2"/>
          <w:sz w:val="32"/>
          <w:szCs w:val="32"/>
          <w:lang w:eastAsia="ru-RU"/>
        </w:rPr>
        <w:drawing>
          <wp:inline distT="0" distB="0" distL="0" distR="0">
            <wp:extent cx="8943975" cy="5524500"/>
            <wp:effectExtent l="19050" t="0" r="9525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241350" w:rsidRPr="00CA4421" w:rsidSect="00CA44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A4421"/>
    <w:rsid w:val="001B6793"/>
    <w:rsid w:val="00241350"/>
    <w:rsid w:val="003C67B0"/>
    <w:rsid w:val="004C173A"/>
    <w:rsid w:val="00843BAE"/>
    <w:rsid w:val="008477A0"/>
    <w:rsid w:val="0094100E"/>
    <w:rsid w:val="009E5251"/>
    <w:rsid w:val="00A10326"/>
    <w:rsid w:val="00CA4421"/>
    <w:rsid w:val="00E14F44"/>
    <w:rsid w:val="00E80314"/>
    <w:rsid w:val="00E93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7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44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44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84;&#1086;&#1080;%20&#1076;&#1086;&#1082;&#1091;&#1084;&#1077;&#1085;&#1090;&#1099;\&#1087;&#1088;&#1086;&#1075;&#1088;&#1072;&#1084;&#1084;&#1072;%20&#1088;&#1072;&#1079;&#1074;&#1080;&#1090;&#1080;&#1103;\&#1051;&#1080;&#1089;&#1090;%20Microsoft%20Office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plotArea>
      <c:layout>
        <c:manualLayout>
          <c:layoutTarget val="inner"/>
          <c:xMode val="edge"/>
          <c:yMode val="edge"/>
          <c:x val="1.9607840385161442E-2"/>
          <c:y val="0"/>
          <c:w val="0.96078431922967766"/>
          <c:h val="0.93992013919608364"/>
        </c:manualLayout>
      </c:layout>
      <c:barChart>
        <c:barDir val="col"/>
        <c:grouping val="clustered"/>
        <c:ser>
          <c:idx val="0"/>
          <c:order val="0"/>
          <c:tx>
            <c:strRef>
              <c:f>'[Лист Microsoft Office Excel.xlsx]Лист1'!$A$2</c:f>
              <c:strCache>
                <c:ptCount val="1"/>
                <c:pt idx="0">
                  <c:v>Парабельский район</c:v>
                </c:pt>
              </c:strCache>
            </c:strRef>
          </c:tx>
          <c:dLbls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showVal val="1"/>
          </c:dLbls>
          <c:cat>
            <c:strRef>
              <c:f>'[Лист Microsoft Office Excel.xlsx]Лист1'!$B$1:$L$1</c:f>
              <c:strCache>
                <c:ptCount val="11"/>
                <c:pt idx="0">
                  <c:v>2015г.</c:v>
                </c:pt>
                <c:pt idx="1">
                  <c:v>2016г.</c:v>
                </c:pt>
                <c:pt idx="2">
                  <c:v>2017г.</c:v>
                </c:pt>
                <c:pt idx="3">
                  <c:v>2018г.</c:v>
                </c:pt>
                <c:pt idx="4">
                  <c:v>2019г.</c:v>
                </c:pt>
                <c:pt idx="5">
                  <c:v>2020г.</c:v>
                </c:pt>
                <c:pt idx="6">
                  <c:v>2021г.</c:v>
                </c:pt>
                <c:pt idx="7">
                  <c:v>2022г.</c:v>
                </c:pt>
                <c:pt idx="8">
                  <c:v>2023г.</c:v>
                </c:pt>
                <c:pt idx="9">
                  <c:v>2024г.</c:v>
                </c:pt>
                <c:pt idx="10">
                  <c:v>2025г.</c:v>
                </c:pt>
              </c:strCache>
            </c:strRef>
          </c:cat>
          <c:val>
            <c:numRef>
              <c:f>'[Лист Microsoft Office Excel.xlsx]Лист1'!$B$2:$L$2</c:f>
              <c:numCache>
                <c:formatCode>General</c:formatCode>
                <c:ptCount val="11"/>
                <c:pt idx="0">
                  <c:v>1594</c:v>
                </c:pt>
                <c:pt idx="1">
                  <c:v>1615</c:v>
                </c:pt>
                <c:pt idx="2">
                  <c:v>1709</c:v>
                </c:pt>
                <c:pt idx="3">
                  <c:v>1720</c:v>
                </c:pt>
                <c:pt idx="4">
                  <c:v>1741</c:v>
                </c:pt>
                <c:pt idx="5">
                  <c:v>1797</c:v>
                </c:pt>
                <c:pt idx="6">
                  <c:v>1822</c:v>
                </c:pt>
                <c:pt idx="7">
                  <c:v>1863</c:v>
                </c:pt>
                <c:pt idx="8">
                  <c:v>1870</c:v>
                </c:pt>
                <c:pt idx="9">
                  <c:v>1907</c:v>
                </c:pt>
                <c:pt idx="10">
                  <c:v>1895</c:v>
                </c:pt>
              </c:numCache>
            </c:numRef>
          </c:val>
        </c:ser>
        <c:ser>
          <c:idx val="1"/>
          <c:order val="1"/>
          <c:tx>
            <c:strRef>
              <c:f>'[Лист Microsoft Office Excel.xlsx]Лист1'!$A$3</c:f>
              <c:strCache>
                <c:ptCount val="1"/>
                <c:pt idx="0">
                  <c:v>с.Парабель</c:v>
                </c:pt>
              </c:strCache>
            </c:strRef>
          </c:tx>
          <c:dLbls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showVal val="1"/>
          </c:dLbls>
          <c:cat>
            <c:strRef>
              <c:f>'[Лист Microsoft Office Excel.xlsx]Лист1'!$B$1:$L$1</c:f>
              <c:strCache>
                <c:ptCount val="11"/>
                <c:pt idx="0">
                  <c:v>2015г.</c:v>
                </c:pt>
                <c:pt idx="1">
                  <c:v>2016г.</c:v>
                </c:pt>
                <c:pt idx="2">
                  <c:v>2017г.</c:v>
                </c:pt>
                <c:pt idx="3">
                  <c:v>2018г.</c:v>
                </c:pt>
                <c:pt idx="4">
                  <c:v>2019г.</c:v>
                </c:pt>
                <c:pt idx="5">
                  <c:v>2020г.</c:v>
                </c:pt>
                <c:pt idx="6">
                  <c:v>2021г.</c:v>
                </c:pt>
                <c:pt idx="7">
                  <c:v>2022г.</c:v>
                </c:pt>
                <c:pt idx="8">
                  <c:v>2023г.</c:v>
                </c:pt>
                <c:pt idx="9">
                  <c:v>2024г.</c:v>
                </c:pt>
                <c:pt idx="10">
                  <c:v>2025г.</c:v>
                </c:pt>
              </c:strCache>
            </c:strRef>
          </c:cat>
          <c:val>
            <c:numRef>
              <c:f>'[Лист Microsoft Office Excel.xlsx]Лист1'!$B$3:$L$3</c:f>
              <c:numCache>
                <c:formatCode>General</c:formatCode>
                <c:ptCount val="11"/>
                <c:pt idx="0">
                  <c:v>1113</c:v>
                </c:pt>
                <c:pt idx="1">
                  <c:v>1136</c:v>
                </c:pt>
                <c:pt idx="2">
                  <c:v>1229</c:v>
                </c:pt>
                <c:pt idx="3">
                  <c:v>1240</c:v>
                </c:pt>
                <c:pt idx="4">
                  <c:v>1245</c:v>
                </c:pt>
                <c:pt idx="5">
                  <c:v>1275</c:v>
                </c:pt>
                <c:pt idx="6">
                  <c:v>1295</c:v>
                </c:pt>
                <c:pt idx="7">
                  <c:v>1328</c:v>
                </c:pt>
                <c:pt idx="8">
                  <c:v>1335</c:v>
                </c:pt>
                <c:pt idx="9">
                  <c:v>1356</c:v>
                </c:pt>
                <c:pt idx="10">
                  <c:v>1365</c:v>
                </c:pt>
              </c:numCache>
            </c:numRef>
          </c:val>
        </c:ser>
        <c:ser>
          <c:idx val="2"/>
          <c:order val="2"/>
          <c:tx>
            <c:strRef>
              <c:f>'[Лист Microsoft Office Excel.xlsx]Лист1'!$A$4</c:f>
              <c:strCache>
                <c:ptCount val="1"/>
                <c:pt idx="0">
                  <c:v>прочие населенные пункты</c:v>
                </c:pt>
              </c:strCache>
            </c:strRef>
          </c:tx>
          <c:dLbls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showVal val="1"/>
          </c:dLbls>
          <c:cat>
            <c:strRef>
              <c:f>'[Лист Microsoft Office Excel.xlsx]Лист1'!$B$1:$L$1</c:f>
              <c:strCache>
                <c:ptCount val="11"/>
                <c:pt idx="0">
                  <c:v>2015г.</c:v>
                </c:pt>
                <c:pt idx="1">
                  <c:v>2016г.</c:v>
                </c:pt>
                <c:pt idx="2">
                  <c:v>2017г.</c:v>
                </c:pt>
                <c:pt idx="3">
                  <c:v>2018г.</c:v>
                </c:pt>
                <c:pt idx="4">
                  <c:v>2019г.</c:v>
                </c:pt>
                <c:pt idx="5">
                  <c:v>2020г.</c:v>
                </c:pt>
                <c:pt idx="6">
                  <c:v>2021г.</c:v>
                </c:pt>
                <c:pt idx="7">
                  <c:v>2022г.</c:v>
                </c:pt>
                <c:pt idx="8">
                  <c:v>2023г.</c:v>
                </c:pt>
                <c:pt idx="9">
                  <c:v>2024г.</c:v>
                </c:pt>
                <c:pt idx="10">
                  <c:v>2025г.</c:v>
                </c:pt>
              </c:strCache>
            </c:strRef>
          </c:cat>
          <c:val>
            <c:numRef>
              <c:f>'[Лист Microsoft Office Excel.xlsx]Лист1'!$B$4:$L$4</c:f>
              <c:numCache>
                <c:formatCode>General</c:formatCode>
                <c:ptCount val="11"/>
                <c:pt idx="0">
                  <c:v>481</c:v>
                </c:pt>
                <c:pt idx="1">
                  <c:v>479</c:v>
                </c:pt>
                <c:pt idx="2">
                  <c:v>480</c:v>
                </c:pt>
                <c:pt idx="3">
                  <c:v>480</c:v>
                </c:pt>
                <c:pt idx="4">
                  <c:v>496</c:v>
                </c:pt>
                <c:pt idx="5">
                  <c:v>522</c:v>
                </c:pt>
                <c:pt idx="6">
                  <c:v>527</c:v>
                </c:pt>
                <c:pt idx="7">
                  <c:v>535</c:v>
                </c:pt>
                <c:pt idx="8">
                  <c:v>535</c:v>
                </c:pt>
                <c:pt idx="9">
                  <c:v>551</c:v>
                </c:pt>
                <c:pt idx="10">
                  <c:v>530</c:v>
                </c:pt>
              </c:numCache>
            </c:numRef>
          </c:val>
        </c:ser>
        <c:axId val="89094784"/>
        <c:axId val="89096576"/>
      </c:barChart>
      <c:catAx>
        <c:axId val="89094784"/>
        <c:scaling>
          <c:orientation val="minMax"/>
        </c:scaling>
        <c:axPos val="b"/>
        <c:tickLblPos val="nextTo"/>
        <c:txPr>
          <a:bodyPr/>
          <a:lstStyle/>
          <a:p>
            <a:pPr>
              <a:defRPr sz="1400" b="1" baseline="0"/>
            </a:pPr>
            <a:endParaRPr lang="ru-RU"/>
          </a:p>
        </c:txPr>
        <c:crossAx val="89096576"/>
        <c:crosses val="autoZero"/>
        <c:auto val="1"/>
        <c:lblAlgn val="ctr"/>
        <c:lblOffset val="100"/>
      </c:catAx>
      <c:valAx>
        <c:axId val="89096576"/>
        <c:scaling>
          <c:orientation val="minMax"/>
        </c:scaling>
        <c:delete val="1"/>
        <c:axPos val="l"/>
        <c:majorGridlines/>
        <c:numFmt formatCode="General" sourceLinked="1"/>
        <c:tickLblPos val="none"/>
        <c:crossAx val="89094784"/>
        <c:crosses val="autoZero"/>
        <c:crossBetween val="between"/>
      </c:valAx>
    </c:plotArea>
    <c:legend>
      <c:legendPos val="t"/>
      <c:txPr>
        <a:bodyPr/>
        <a:lstStyle/>
        <a:p>
          <a:pPr>
            <a:defRPr sz="1400" b="1" baseline="0"/>
          </a:pPr>
          <a:endParaRPr lang="ru-RU"/>
        </a:p>
      </c:txPr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2016-09-07T08:28:00Z</dcterms:created>
  <dcterms:modified xsi:type="dcterms:W3CDTF">2017-12-07T03:04:00Z</dcterms:modified>
</cp:coreProperties>
</file>