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CE" w:rsidRDefault="00ED0B8A" w:rsidP="00BE4D6D">
      <w:pPr>
        <w:ind w:left="-426" w:right="-143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59BD98" wp14:editId="76CB6FAB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561975" cy="790575"/>
            <wp:effectExtent l="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6CE" w:rsidRDefault="000E16CE" w:rsidP="00BE4D6D">
      <w:pPr>
        <w:ind w:left="-426" w:right="-143"/>
        <w:jc w:val="center"/>
        <w:rPr>
          <w:lang w:val="en-US"/>
        </w:rPr>
      </w:pPr>
    </w:p>
    <w:p w:rsidR="000E16CE" w:rsidRDefault="000E16CE" w:rsidP="00BE4D6D">
      <w:pPr>
        <w:ind w:left="-426" w:right="-143"/>
        <w:jc w:val="center"/>
        <w:rPr>
          <w:lang w:val="en-US"/>
        </w:rPr>
      </w:pPr>
    </w:p>
    <w:p w:rsidR="000E16CE" w:rsidRDefault="000E16CE" w:rsidP="00BE4D6D">
      <w:pPr>
        <w:ind w:left="-426" w:right="-143"/>
        <w:jc w:val="center"/>
        <w:rPr>
          <w:lang w:val="en-US"/>
        </w:rPr>
      </w:pPr>
    </w:p>
    <w:p w:rsidR="000E16CE" w:rsidRPr="00EF3061" w:rsidRDefault="000E16CE" w:rsidP="00BE4D6D">
      <w:pPr>
        <w:ind w:left="-426" w:right="-143"/>
        <w:jc w:val="center"/>
        <w:rPr>
          <w:lang w:val="en-US"/>
        </w:rPr>
      </w:pPr>
    </w:p>
    <w:p w:rsidR="000E16CE" w:rsidRDefault="000E16CE" w:rsidP="00BE4D6D">
      <w:pPr>
        <w:ind w:left="-426" w:right="-143"/>
        <w:jc w:val="center"/>
        <w:rPr>
          <w:sz w:val="32"/>
        </w:rPr>
      </w:pPr>
      <w:r>
        <w:rPr>
          <w:sz w:val="32"/>
        </w:rPr>
        <w:t>ДУМА</w:t>
      </w:r>
    </w:p>
    <w:p w:rsidR="000E16CE" w:rsidRDefault="000E16CE" w:rsidP="00BE4D6D">
      <w:pPr>
        <w:ind w:left="-426" w:right="-143"/>
        <w:jc w:val="center"/>
      </w:pPr>
      <w:r>
        <w:rPr>
          <w:sz w:val="32"/>
        </w:rPr>
        <w:t>ПАРАБЕЛЬСКОГО РАЙОНА</w:t>
      </w:r>
    </w:p>
    <w:p w:rsidR="000E16CE" w:rsidRDefault="000E16CE" w:rsidP="00BE4D6D">
      <w:pPr>
        <w:ind w:left="-426" w:right="-143"/>
        <w:jc w:val="center"/>
      </w:pPr>
      <w:r>
        <w:t>ТОМСКОЙ ОБЛАСТИ</w:t>
      </w:r>
    </w:p>
    <w:p w:rsidR="000E16CE" w:rsidRDefault="000E16CE" w:rsidP="00BE4D6D">
      <w:pPr>
        <w:ind w:left="-426" w:right="-143"/>
        <w:jc w:val="center"/>
        <w:rPr>
          <w:sz w:val="18"/>
        </w:rPr>
      </w:pPr>
    </w:p>
    <w:p w:rsidR="000E16CE" w:rsidRDefault="000E16CE" w:rsidP="00BE4D6D">
      <w:pPr>
        <w:pStyle w:val="1"/>
        <w:ind w:left="-426" w:right="-143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E16CE" w:rsidRDefault="000E16CE" w:rsidP="00BE4D6D">
      <w:pPr>
        <w:pStyle w:val="1"/>
        <w:ind w:left="-426" w:right="-143"/>
        <w:jc w:val="center"/>
      </w:pPr>
    </w:p>
    <w:p w:rsidR="000E16CE" w:rsidRPr="003332B0" w:rsidRDefault="00436F4C" w:rsidP="00BE4D6D">
      <w:pPr>
        <w:ind w:left="-426" w:right="-143"/>
      </w:pPr>
      <w:r>
        <w:t>27</w:t>
      </w:r>
      <w:r w:rsidR="003332B0">
        <w:t>.0</w:t>
      </w:r>
      <w:r w:rsidR="003332B0" w:rsidRPr="003332B0">
        <w:t>4</w:t>
      </w:r>
      <w:r w:rsidR="000E16CE">
        <w:t>.2016 г.</w:t>
      </w:r>
      <w:r w:rsidR="000E16CE" w:rsidRPr="00EF3061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      №  </w:t>
      </w:r>
      <w:r>
        <w:t>14</w:t>
      </w:r>
    </w:p>
    <w:p w:rsidR="000E16CE" w:rsidRDefault="000E16CE" w:rsidP="00BE4D6D">
      <w:pPr>
        <w:ind w:left="-426" w:right="-143"/>
        <w:rPr>
          <w:rFonts w:ascii="Arial" w:hAnsi="Arial"/>
        </w:rPr>
      </w:pPr>
    </w:p>
    <w:p w:rsidR="000E16CE" w:rsidRDefault="000E16CE" w:rsidP="00BE4D6D">
      <w:pPr>
        <w:ind w:left="-426" w:right="-143"/>
        <w:rPr>
          <w:rFonts w:ascii="Arial" w:hAnsi="Arial"/>
        </w:rPr>
      </w:pPr>
    </w:p>
    <w:p w:rsidR="003332B0" w:rsidRPr="003332B0" w:rsidRDefault="000E16CE" w:rsidP="00ED0B8A">
      <w:pPr>
        <w:ind w:left="-426" w:right="-143"/>
      </w:pPr>
      <w:r>
        <w:t>О внесении изменений в Положение</w:t>
      </w:r>
      <w:r w:rsidR="003332B0" w:rsidRPr="003332B0">
        <w:t xml:space="preserve"> </w:t>
      </w:r>
    </w:p>
    <w:p w:rsidR="00ED0B8A" w:rsidRDefault="000E16CE" w:rsidP="00ED0B8A">
      <w:pPr>
        <w:ind w:left="-426" w:right="-143"/>
      </w:pPr>
      <w:r>
        <w:t xml:space="preserve">«О бюджетном процессе </w:t>
      </w:r>
      <w:proofErr w:type="gramStart"/>
      <w:r>
        <w:t>в</w:t>
      </w:r>
      <w:proofErr w:type="gramEnd"/>
      <w:r>
        <w:t xml:space="preserve"> муниципальном</w:t>
      </w:r>
      <w:r w:rsidR="003332B0" w:rsidRPr="003332B0">
        <w:t xml:space="preserve"> </w:t>
      </w:r>
    </w:p>
    <w:p w:rsidR="000E16CE" w:rsidRDefault="000E16CE" w:rsidP="00ED0B8A">
      <w:pPr>
        <w:ind w:left="-426" w:right="-143"/>
      </w:pPr>
      <w:proofErr w:type="gramStart"/>
      <w:r>
        <w:t>образовании</w:t>
      </w:r>
      <w:proofErr w:type="gramEnd"/>
      <w:r>
        <w:t xml:space="preserve"> Парабельский район»</w:t>
      </w:r>
    </w:p>
    <w:p w:rsidR="000E16CE" w:rsidRDefault="000E16CE" w:rsidP="00ED0B8A">
      <w:pPr>
        <w:ind w:left="-426" w:right="-143"/>
      </w:pPr>
    </w:p>
    <w:p w:rsidR="000E16CE" w:rsidRDefault="000E16CE" w:rsidP="00BE4D6D">
      <w:pPr>
        <w:autoSpaceDE w:val="0"/>
        <w:autoSpaceDN w:val="0"/>
        <w:adjustRightInd w:val="0"/>
        <w:ind w:left="-426" w:right="-143" w:firstLine="708"/>
        <w:jc w:val="both"/>
      </w:pPr>
      <w:r>
        <w:t xml:space="preserve">В соответствии со статьей 9 Бюджетного кодекса Российской Федерации, </w:t>
      </w:r>
      <w:r w:rsidRPr="00E4097D">
        <w:t>в связи с совершенствованием бюджетного процесса</w:t>
      </w:r>
      <w:r>
        <w:t xml:space="preserve">, в  целях приведения Положения «О бюджетном процессе в муниципальном образовании Парабельский район»  в соответствие с нормами  действующего законодательства, </w:t>
      </w:r>
    </w:p>
    <w:p w:rsidR="000E16CE" w:rsidRDefault="000E16CE" w:rsidP="00BE4D6D">
      <w:pPr>
        <w:pStyle w:val="ConsNormal"/>
        <w:widowControl/>
        <w:ind w:left="-426" w:right="-143" w:firstLine="540"/>
        <w:jc w:val="both"/>
        <w:rPr>
          <w:sz w:val="24"/>
        </w:rPr>
      </w:pPr>
      <w:r>
        <w:rPr>
          <w:sz w:val="24"/>
        </w:rPr>
        <w:tab/>
      </w:r>
    </w:p>
    <w:p w:rsidR="000E16CE" w:rsidRDefault="000E16CE" w:rsidP="00BE4D6D">
      <w:pPr>
        <w:ind w:left="-426" w:right="-143"/>
        <w:jc w:val="both"/>
      </w:pPr>
      <w:r>
        <w:t xml:space="preserve">Д У М А   </w:t>
      </w:r>
      <w:proofErr w:type="gramStart"/>
      <w:r>
        <w:t>Р</w:t>
      </w:r>
      <w:proofErr w:type="gramEnd"/>
      <w:r>
        <w:t xml:space="preserve"> Е Ш И Л А:</w:t>
      </w:r>
    </w:p>
    <w:p w:rsidR="000E16CE" w:rsidRDefault="000E16CE" w:rsidP="00BE4D6D">
      <w:pPr>
        <w:autoSpaceDE w:val="0"/>
        <w:autoSpaceDN w:val="0"/>
        <w:adjustRightInd w:val="0"/>
        <w:ind w:left="-426" w:right="-143"/>
        <w:jc w:val="both"/>
      </w:pPr>
    </w:p>
    <w:p w:rsidR="000E16CE" w:rsidRPr="00B569E7" w:rsidRDefault="000E16CE" w:rsidP="00BE4D6D">
      <w:pPr>
        <w:ind w:left="-426" w:right="-143"/>
      </w:pPr>
      <w:r w:rsidRPr="00B569E7">
        <w:t>1. Внести в Положение «О бюджетном процессе в муниципальном образовании Парабельский район», утвержденное решением Думы Парабельского района  от 26.05.2011 №19 (</w:t>
      </w:r>
      <w:r w:rsidRPr="00B569E7">
        <w:rPr>
          <w:sz w:val="20"/>
          <w:szCs w:val="20"/>
        </w:rPr>
        <w:t>в редакции решений Думы Парабельского района от 27.10.2011 г. № 47, от 18.04.2013 г. № 15, 24.10.2013 г. № 46, от 27.03.2014 г. №11</w:t>
      </w:r>
      <w:r w:rsidR="00B95C35" w:rsidRPr="00B569E7">
        <w:rPr>
          <w:sz w:val="20"/>
          <w:szCs w:val="20"/>
        </w:rPr>
        <w:t>, от 19.11.2015г. №07</w:t>
      </w:r>
      <w:r w:rsidRPr="00B569E7">
        <w:t>) следующие изменения:</w:t>
      </w:r>
    </w:p>
    <w:p w:rsidR="007123CD" w:rsidRPr="00B569E7" w:rsidRDefault="007123CD" w:rsidP="00BE4D6D">
      <w:pPr>
        <w:ind w:left="-426" w:right="-143"/>
        <w:jc w:val="both"/>
      </w:pPr>
    </w:p>
    <w:p w:rsidR="00620C6E" w:rsidRPr="00B569E7" w:rsidRDefault="00411028" w:rsidP="00BE4D6D">
      <w:pPr>
        <w:ind w:left="-426" w:right="-143"/>
        <w:jc w:val="both"/>
      </w:pPr>
      <w:r w:rsidRPr="00B569E7">
        <w:t>1.</w:t>
      </w:r>
      <w:r w:rsidR="00BE4D6D" w:rsidRPr="00B569E7">
        <w:t>1</w:t>
      </w:r>
      <w:r w:rsidR="00187244" w:rsidRPr="00B569E7">
        <w:t xml:space="preserve"> </w:t>
      </w:r>
      <w:r w:rsidR="00620C6E" w:rsidRPr="00B569E7">
        <w:t>В статье</w:t>
      </w:r>
      <w:r w:rsidR="00A820C3" w:rsidRPr="00B569E7">
        <w:t xml:space="preserve"> 8</w:t>
      </w:r>
      <w:r w:rsidR="00620C6E" w:rsidRPr="00B569E7">
        <w:t>:</w:t>
      </w:r>
    </w:p>
    <w:p w:rsidR="00620C6E" w:rsidRPr="00B569E7" w:rsidRDefault="00620C6E" w:rsidP="00BE4D6D">
      <w:pPr>
        <w:ind w:left="-426" w:right="-143"/>
        <w:jc w:val="both"/>
      </w:pPr>
      <w:r w:rsidRPr="00B569E7">
        <w:t>1.1.1 в пункте 34 слова «предусмотренных главой 30 Бюджетного кодекса Российской Федерации, на основании уведомлений» заменить словами «или решение об отказе в применении бюджетных мер принуждения по каждому нарушению, указанному в уведомлении»;</w:t>
      </w:r>
    </w:p>
    <w:p w:rsidR="00A820C3" w:rsidRPr="00B569E7" w:rsidRDefault="00620C6E" w:rsidP="00BE4D6D">
      <w:pPr>
        <w:ind w:left="-426" w:right="-143"/>
        <w:jc w:val="both"/>
      </w:pPr>
      <w:r w:rsidRPr="00B569E7">
        <w:t>1.1.2</w:t>
      </w:r>
      <w:r w:rsidR="00A820C3" w:rsidRPr="00B569E7">
        <w:t xml:space="preserve"> </w:t>
      </w:r>
      <w:r w:rsidRPr="00B569E7">
        <w:t xml:space="preserve">дополнить </w:t>
      </w:r>
      <w:r w:rsidR="00BA28A3" w:rsidRPr="00B569E7">
        <w:t>пунктами 35.1</w:t>
      </w:r>
      <w:r w:rsidR="00A820C3" w:rsidRPr="00B569E7">
        <w:t>-3</w:t>
      </w:r>
      <w:r w:rsidR="00BA28A3" w:rsidRPr="00B569E7">
        <w:t>5.4</w:t>
      </w:r>
      <w:r w:rsidR="00A820C3" w:rsidRPr="00B569E7">
        <w:t xml:space="preserve"> следующего содержания:</w:t>
      </w:r>
    </w:p>
    <w:p w:rsidR="00A820C3" w:rsidRPr="00B569E7" w:rsidRDefault="00BA28A3" w:rsidP="00BE4D6D">
      <w:pPr>
        <w:ind w:left="-426" w:right="-143" w:firstLine="567"/>
        <w:jc w:val="both"/>
      </w:pPr>
      <w:r w:rsidRPr="00B569E7">
        <w:t>«35.1</w:t>
      </w:r>
      <w:r w:rsidR="00A820C3" w:rsidRPr="00B569E7">
        <w:t xml:space="preserve">) разрабатывает проект бюджетного прогноза (проект </w:t>
      </w:r>
      <w:r w:rsidR="00411028" w:rsidRPr="00B569E7">
        <w:t>изменений бюджетного прогноза) П</w:t>
      </w:r>
      <w:r w:rsidR="00A820C3" w:rsidRPr="00B569E7">
        <w:t>арабельского района на долгосрочный период;</w:t>
      </w:r>
    </w:p>
    <w:p w:rsidR="00A820C3" w:rsidRPr="00B569E7" w:rsidRDefault="00BA28A3" w:rsidP="00BE4D6D">
      <w:pPr>
        <w:ind w:left="-426" w:right="-143" w:firstLine="567"/>
        <w:jc w:val="both"/>
      </w:pPr>
      <w:r w:rsidRPr="00B569E7">
        <w:t>35.2</w:t>
      </w:r>
      <w:r w:rsidR="00A820C3" w:rsidRPr="00B569E7">
        <w:t>) ведет реестр источников доходов районного бюджета;</w:t>
      </w:r>
    </w:p>
    <w:p w:rsidR="007E30D6" w:rsidRPr="00B569E7" w:rsidRDefault="00BA28A3" w:rsidP="00BE4D6D">
      <w:pPr>
        <w:ind w:left="-426" w:right="-143" w:firstLine="567"/>
        <w:jc w:val="both"/>
      </w:pPr>
      <w:r w:rsidRPr="00B569E7">
        <w:t>35.3</w:t>
      </w:r>
      <w:r w:rsidR="00A820C3" w:rsidRPr="00B569E7">
        <w:t>) представляет в Департамент Финансов Томской области реестр источников доходов районного бюджета.</w:t>
      </w:r>
    </w:p>
    <w:p w:rsidR="003E7B7C" w:rsidRPr="00B569E7" w:rsidRDefault="00BA28A3" w:rsidP="003E7B7C">
      <w:pPr>
        <w:ind w:left="-426" w:right="-143" w:firstLine="567"/>
        <w:jc w:val="both"/>
      </w:pPr>
      <w:r w:rsidRPr="00B569E7">
        <w:t>35.4</w:t>
      </w:r>
      <w:r w:rsidR="007E30D6" w:rsidRPr="00B569E7">
        <w:t>) осуществляет списание с муниципального долга Парабельского района долговых обязательств, выраженных в валюте российской Федерации, на основании нормативного правового акта Администрации Парабельского района</w:t>
      </w:r>
      <w:r w:rsidR="00A820C3" w:rsidRPr="00B569E7">
        <w:t>»</w:t>
      </w:r>
      <w:r w:rsidR="00CA5553" w:rsidRPr="00B569E7">
        <w:t>.</w:t>
      </w:r>
    </w:p>
    <w:p w:rsidR="003E7B7C" w:rsidRPr="00B569E7" w:rsidRDefault="003E7B7C" w:rsidP="003E7B7C">
      <w:pPr>
        <w:ind w:left="-426" w:right="-143"/>
        <w:jc w:val="both"/>
      </w:pPr>
    </w:p>
    <w:p w:rsidR="003E7B7C" w:rsidRPr="00B569E7" w:rsidRDefault="003E7B7C" w:rsidP="003E7B7C">
      <w:pPr>
        <w:ind w:left="-426" w:right="-143"/>
        <w:jc w:val="both"/>
      </w:pPr>
      <w:r w:rsidRPr="00B569E7">
        <w:t>1.2 В статье 1</w:t>
      </w:r>
      <w:r w:rsidR="00455D5F" w:rsidRPr="00B569E7">
        <w:t>2</w:t>
      </w:r>
      <w:r w:rsidRPr="00B569E7">
        <w:t>:</w:t>
      </w:r>
    </w:p>
    <w:p w:rsidR="003E7B7C" w:rsidRPr="00B569E7" w:rsidRDefault="003E7B7C" w:rsidP="003E7B7C">
      <w:pPr>
        <w:ind w:left="-426" w:right="-143"/>
        <w:jc w:val="both"/>
      </w:pPr>
      <w:r w:rsidRPr="00B569E7">
        <w:t>1.2.1 часть 1 дополнить пунктом 4.1 следующего содержания:</w:t>
      </w:r>
    </w:p>
    <w:p w:rsidR="003E7B7C" w:rsidRPr="00B569E7" w:rsidRDefault="003E7B7C" w:rsidP="003E7B7C">
      <w:pPr>
        <w:pStyle w:val="ConsPlusNormal"/>
        <w:ind w:left="-426"/>
        <w:jc w:val="both"/>
      </w:pPr>
      <w:r w:rsidRPr="00B569E7">
        <w:t>«</w:t>
      </w:r>
      <w:r w:rsidR="003F54FE" w:rsidRPr="00B569E7">
        <w:t xml:space="preserve">4.1) </w:t>
      </w:r>
      <w:r w:rsidRPr="00B569E7">
        <w:t>утверждает методику прогнозирования поступлений доходов в районный бюджет в соответствии с общими требованиями к такой методике, установленными Правительством Российской Федерации»;</w:t>
      </w:r>
    </w:p>
    <w:p w:rsidR="003E7B7C" w:rsidRPr="00B569E7" w:rsidRDefault="003E7B7C" w:rsidP="003E7B7C">
      <w:pPr>
        <w:pStyle w:val="ConsPlusNormal"/>
        <w:ind w:left="-426"/>
        <w:jc w:val="both"/>
      </w:pPr>
      <w:r w:rsidRPr="00B569E7">
        <w:t>1.2.2. часть 2 дополнить пунктом 5.1. следующего содержания:</w:t>
      </w:r>
    </w:p>
    <w:p w:rsidR="003E7B7C" w:rsidRPr="00B569E7" w:rsidRDefault="003E7B7C" w:rsidP="003E7B7C">
      <w:pPr>
        <w:pStyle w:val="ConsPlusNormal"/>
        <w:ind w:left="-426"/>
        <w:jc w:val="both"/>
      </w:pPr>
      <w:r w:rsidRPr="00B569E7">
        <w:lastRenderedPageBreak/>
        <w:t>«</w:t>
      </w:r>
      <w:r w:rsidR="003F54FE" w:rsidRPr="00B569E7">
        <w:t xml:space="preserve">5.1.) </w:t>
      </w:r>
      <w:r w:rsidRPr="00B569E7">
        <w:t>принимает решение о признании безнадежной к взысканию задолженности по платежам в районный бюджет»</w:t>
      </w:r>
    </w:p>
    <w:p w:rsidR="00616EE9" w:rsidRPr="00B569E7" w:rsidRDefault="00616EE9" w:rsidP="00BE4D6D">
      <w:pPr>
        <w:ind w:left="-426" w:right="-143"/>
        <w:jc w:val="both"/>
      </w:pPr>
    </w:p>
    <w:p w:rsidR="003F54FE" w:rsidRPr="00B569E7" w:rsidRDefault="003F54FE" w:rsidP="00BE4D6D">
      <w:pPr>
        <w:ind w:left="-426" w:right="-143"/>
        <w:jc w:val="both"/>
      </w:pPr>
      <w:r w:rsidRPr="00B569E7">
        <w:t>1.3. Дополнить часть 1 статьи 13 пунктом 7 следующего содержания:</w:t>
      </w:r>
    </w:p>
    <w:p w:rsidR="003F54FE" w:rsidRPr="00B569E7" w:rsidRDefault="003F54FE" w:rsidP="003F54FE">
      <w:pPr>
        <w:pStyle w:val="ConsPlusNormal"/>
        <w:ind w:left="-426"/>
        <w:jc w:val="both"/>
      </w:pPr>
      <w:r w:rsidRPr="00B569E7">
        <w:t xml:space="preserve">«7) утверждает методику прогнозирования поступлений по источникам финансирования дефицита </w:t>
      </w:r>
      <w:r w:rsidR="00D57664">
        <w:t>районн</w:t>
      </w:r>
      <w:r w:rsidRPr="00B569E7">
        <w:t>ого бюджета в соответствии с общими требованиями к такой методике, установленными Правительством Российской Федерации</w:t>
      </w:r>
      <w:proofErr w:type="gramStart"/>
      <w:r w:rsidRPr="00B569E7">
        <w:t xml:space="preserve">.» </w:t>
      </w:r>
      <w:proofErr w:type="gramEnd"/>
    </w:p>
    <w:p w:rsidR="003F54FE" w:rsidRPr="00B569E7" w:rsidRDefault="003F54FE" w:rsidP="00BE4D6D">
      <w:pPr>
        <w:ind w:left="-426" w:right="-143"/>
        <w:jc w:val="both"/>
      </w:pPr>
    </w:p>
    <w:p w:rsidR="00BE5D6A" w:rsidRPr="00B569E7" w:rsidRDefault="00BE4D6D" w:rsidP="00BE4D6D">
      <w:pPr>
        <w:ind w:left="-426" w:right="-143"/>
        <w:jc w:val="both"/>
      </w:pPr>
      <w:r w:rsidRPr="00B569E7">
        <w:t>1.</w:t>
      </w:r>
      <w:r w:rsidR="00B47ECC">
        <w:t>4</w:t>
      </w:r>
      <w:r w:rsidR="002C3737" w:rsidRPr="00B569E7">
        <w:t xml:space="preserve">. </w:t>
      </w:r>
      <w:r w:rsidR="00BE5D6A" w:rsidRPr="00B569E7">
        <w:t>Дополнить часть 2 статьи 24 пунктом 13 следующего содержания:</w:t>
      </w:r>
    </w:p>
    <w:p w:rsidR="00BE5D6A" w:rsidRPr="00B569E7" w:rsidRDefault="00BE5D6A" w:rsidP="00BE4D6D">
      <w:pPr>
        <w:ind w:left="-426" w:right="-143" w:firstLine="567"/>
        <w:jc w:val="both"/>
      </w:pPr>
      <w:r w:rsidRPr="00B569E7">
        <w:t>«13) реестр источников доходов районного бюджета»</w:t>
      </w:r>
    </w:p>
    <w:p w:rsidR="00E9003D" w:rsidRPr="00B569E7" w:rsidRDefault="00E9003D" w:rsidP="00E9003D">
      <w:pPr>
        <w:ind w:left="-426" w:right="-143"/>
        <w:jc w:val="both"/>
      </w:pPr>
    </w:p>
    <w:p w:rsidR="00E9003D" w:rsidRPr="00B569E7" w:rsidRDefault="00B47ECC" w:rsidP="00E9003D">
      <w:pPr>
        <w:ind w:left="-426" w:right="-143"/>
        <w:jc w:val="both"/>
      </w:pPr>
      <w:r>
        <w:t>1.5</w:t>
      </w:r>
      <w:r w:rsidR="00E9003D" w:rsidRPr="00B569E7">
        <w:t>. В части 2 статьи 35 слова: «15 календарных дней» заменить словами «7 календарных дней».</w:t>
      </w:r>
    </w:p>
    <w:p w:rsidR="00E9003D" w:rsidRPr="001506A3" w:rsidRDefault="00E9003D" w:rsidP="00BE4D6D">
      <w:pPr>
        <w:ind w:left="-426" w:right="-143"/>
        <w:rPr>
          <w:bCs/>
        </w:rPr>
      </w:pPr>
    </w:p>
    <w:p w:rsidR="002C3737" w:rsidRDefault="00BE4D6D" w:rsidP="00BE4D6D">
      <w:pPr>
        <w:ind w:left="-426" w:right="-143"/>
      </w:pPr>
      <w:r>
        <w:t>1.</w:t>
      </w:r>
      <w:r w:rsidR="00B47ECC">
        <w:t>6</w:t>
      </w:r>
      <w:r w:rsidR="002C3737">
        <w:t>. В статье 38:</w:t>
      </w:r>
    </w:p>
    <w:p w:rsidR="004D75CF" w:rsidRDefault="00BE4D6D" w:rsidP="00BE4D6D">
      <w:pPr>
        <w:ind w:left="-426" w:right="-143"/>
      </w:pPr>
      <w:r>
        <w:t>1.</w:t>
      </w:r>
      <w:r w:rsidR="00B47ECC">
        <w:t>6</w:t>
      </w:r>
      <w:r w:rsidR="002C3737">
        <w:t xml:space="preserve">.1. </w:t>
      </w:r>
      <w:r w:rsidR="004D75CF">
        <w:t>Часть 2 изложить в следующей редакции:</w:t>
      </w:r>
    </w:p>
    <w:p w:rsidR="004D75CF" w:rsidRDefault="004D75CF" w:rsidP="00BE4D6D">
      <w:pPr>
        <w:pStyle w:val="ConsNormal"/>
        <w:widowControl/>
        <w:ind w:left="-426" w:right="-143" w:firstLine="540"/>
        <w:jc w:val="both"/>
        <w:rPr>
          <w:rFonts w:ascii="Times New Roman" w:hAnsi="Times New Roman"/>
          <w:sz w:val="24"/>
        </w:rPr>
      </w:pPr>
      <w:r>
        <w:t>«</w:t>
      </w:r>
      <w:r>
        <w:rPr>
          <w:rFonts w:ascii="Times New Roman" w:hAnsi="Times New Roman"/>
          <w:sz w:val="24"/>
        </w:rPr>
        <w:t>2. Утвержденные показатели сводной бюджетной росписи должны соответствовать решению о бюджете района.</w:t>
      </w:r>
    </w:p>
    <w:p w:rsidR="004D75CF" w:rsidRDefault="004D75CF" w:rsidP="00BE4D6D">
      <w:pPr>
        <w:pStyle w:val="ConsNormal"/>
        <w:widowControl/>
        <w:ind w:left="-426" w:right="-143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решения о внесении изменений в решение о бюджете района руководитель МКУ ОУФ – ФО администрации Парабельского района утверждает соответствующие изменения в сводную бюджетную роспись.</w:t>
      </w:r>
    </w:p>
    <w:p w:rsidR="004D75CF" w:rsidRDefault="004D75CF" w:rsidP="00BE4D6D">
      <w:pPr>
        <w:autoSpaceDE w:val="0"/>
        <w:autoSpaceDN w:val="0"/>
        <w:adjustRightInd w:val="0"/>
        <w:ind w:left="-426" w:right="-143" w:firstLine="540"/>
        <w:jc w:val="both"/>
        <w:outlineLvl w:val="3"/>
      </w:pPr>
      <w:r>
        <w:t>В сводную бюджетную роспись могут быть внесены изменения в соответствии с решениями руководителя МКУ ОУФ – ФО администрации Парабельского района без внесения изменений в решение о бюджете района:</w:t>
      </w:r>
    </w:p>
    <w:p w:rsidR="004D75CF" w:rsidRDefault="004D75CF" w:rsidP="00BE4D6D">
      <w:pPr>
        <w:pStyle w:val="ConsPlusNormal"/>
        <w:ind w:left="-426" w:right="-143" w:firstLine="540"/>
        <w:jc w:val="both"/>
      </w:pPr>
      <w:r>
        <w:t>1</w:t>
      </w:r>
      <w:r w:rsidR="00695CB7">
        <w:t>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2) в случае изменения функций и полномочий главных распорядителей, получателей бюджетных средств, а также в связи с передачей </w:t>
      </w:r>
      <w:r w:rsidR="00360BBA">
        <w:t>муниципального</w:t>
      </w:r>
      <w:r>
        <w:t xml:space="preserve"> имущества;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3) в случае исполнения судебных актов, предусматривающих обращение взыскания на средства </w:t>
      </w:r>
      <w:r w:rsidR="00360BBA">
        <w:t>районного</w:t>
      </w:r>
      <w:r>
        <w:t xml:space="preserve"> бюджета;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</w:t>
      </w:r>
      <w:r w:rsidR="00360BBA">
        <w:t>решении о</w:t>
      </w:r>
      <w:r>
        <w:t xml:space="preserve"> бюджете объема и направлений их использования;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6) в случае перераспределения бюджетных ассигнований между текущим финансовым годом и плановым периодом - в пределах предусмотренного </w:t>
      </w:r>
      <w:r w:rsidR="00360BBA">
        <w:t>решением о</w:t>
      </w:r>
      <w:r>
        <w:t xml:space="preserve"> бюджете общего объема бюджетных ассигнований главному распорядителю бюджетных средств на оказание </w:t>
      </w:r>
      <w:r w:rsidR="00360BBA">
        <w:t>муниципальных</w:t>
      </w:r>
      <w:r>
        <w:t xml:space="preserve"> услуг на соответствующий финансовый год;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bookmarkStart w:id="0" w:name="Par5"/>
      <w:bookmarkEnd w:id="0"/>
      <w:r>
        <w:t xml:space="preserve">7)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360BBA">
        <w:t>решением о</w:t>
      </w:r>
      <w:r>
        <w:t xml:space="preserve"> бюджете, а также в случае сокращения (возврата при отсутствии потребности) указанных средств;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8) в случае изменения типа </w:t>
      </w:r>
      <w:r w:rsidR="00360BBA">
        <w:t>муниципальных</w:t>
      </w:r>
      <w:r>
        <w:t xml:space="preserve"> учреждений и организационно-правовой формы государственных унитарных предприятий;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bookmarkStart w:id="1" w:name="Par7"/>
      <w:bookmarkEnd w:id="1"/>
      <w:r>
        <w:t xml:space="preserve">9) в случае увеличения бюджетных ассигнований текущего финансового года на оплату заключенных </w:t>
      </w:r>
      <w:r w:rsidR="00360BBA">
        <w:t>муниципальных</w:t>
      </w:r>
      <w:r>
        <w:t xml:space="preserve">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в объеме, не превышающем остатка не использованных на начало </w:t>
      </w:r>
      <w:r>
        <w:lastRenderedPageBreak/>
        <w:t xml:space="preserve">текущего финансового года бюджетных </w:t>
      </w:r>
      <w:proofErr w:type="gramStart"/>
      <w:r>
        <w:t>ассигнований</w:t>
      </w:r>
      <w:proofErr w:type="gramEnd"/>
      <w:r>
        <w:t xml:space="preserve"> на исполнение указанных </w:t>
      </w:r>
      <w:r w:rsidR="00360BBA">
        <w:t>муниципальных</w:t>
      </w:r>
      <w:r>
        <w:t xml:space="preserve"> контрактов в соответствии с требованиями, установленными Бюджетным </w:t>
      </w:r>
      <w:hyperlink r:id="rId9" w:history="1">
        <w:r w:rsidRPr="00360BBA">
          <w:t>кодексом</w:t>
        </w:r>
      </w:hyperlink>
      <w:r>
        <w:t xml:space="preserve"> Российской Федерации;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proofErr w:type="gramStart"/>
      <w:r>
        <w:t xml:space="preserve"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</w:t>
      </w:r>
      <w:r w:rsidR="00360BBA">
        <w:t>муниципальной</w:t>
      </w:r>
      <w:r>
        <w:t xml:space="preserve">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</w:t>
      </w:r>
      <w:r w:rsidR="00360BBA">
        <w:t>муниципальной</w:t>
      </w:r>
      <w:r>
        <w:t xml:space="preserve"> собственности после внесения изменений в решения, указанные в </w:t>
      </w:r>
      <w:hyperlink r:id="rId10" w:history="1">
        <w:r w:rsidRPr="00360BBA">
          <w:t>пункте 2 статьи 78.2</w:t>
        </w:r>
      </w:hyperlink>
      <w:r w:rsidRPr="00360BBA">
        <w:t xml:space="preserve"> и </w:t>
      </w:r>
      <w:hyperlink r:id="rId11" w:history="1">
        <w:r w:rsidRPr="00360BBA">
          <w:t>пункте 2 статьи 79</w:t>
        </w:r>
      </w:hyperlink>
      <w:r w:rsidRPr="00360BBA">
        <w:t xml:space="preserve"> </w:t>
      </w:r>
      <w:r>
        <w:t>Бюджетного кодекса Российской Федерации</w:t>
      </w:r>
      <w:proofErr w:type="gramEnd"/>
      <w:r>
        <w:t xml:space="preserve">, </w:t>
      </w:r>
      <w:r w:rsidR="00360BBA">
        <w:t>муниципальные</w:t>
      </w:r>
      <w:r>
        <w:t xml:space="preserve"> контракты или соглашения о предоставлении субсидий на осуществление капитальных вложений;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11) по согласованию с ответственным исполнителем </w:t>
      </w:r>
      <w:r w:rsidR="00FA69DA">
        <w:t>муниципальной</w:t>
      </w:r>
      <w:r>
        <w:t xml:space="preserve"> программы </w:t>
      </w:r>
      <w:r w:rsidR="00FA69DA">
        <w:t>Парабельского района</w:t>
      </w:r>
      <w:r>
        <w:t xml:space="preserve"> и при условии сохранения значений целевых показателей соответствующей </w:t>
      </w:r>
      <w:r w:rsidR="00FA69DA">
        <w:t>муниципальной программы Парабельского района</w:t>
      </w:r>
      <w:r>
        <w:t>: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>в случае перераспределения бюджетных ассигнований между главными распорядителями бюджетных сре</w:t>
      </w:r>
      <w:proofErr w:type="gramStart"/>
      <w:r>
        <w:t>дств в пр</w:t>
      </w:r>
      <w:proofErr w:type="gramEnd"/>
      <w:r>
        <w:t xml:space="preserve">еделах объема бюджетных ассигнований, утвержденных </w:t>
      </w:r>
      <w:r w:rsidR="0052086B">
        <w:t>решением о</w:t>
      </w:r>
      <w:r>
        <w:t xml:space="preserve"> бюджете на реализацию соответствующей </w:t>
      </w:r>
      <w:r w:rsidR="0052086B">
        <w:t>муниципальной программы Парабельского района</w:t>
      </w:r>
      <w:r>
        <w:t>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пределах объема бюджетных ассигнований, предусмотренных главному распорядителю бюджетных средств на реализацию соответствующей </w:t>
      </w:r>
      <w:r w:rsidR="0052086B">
        <w:t>муниципальной программы Парабельского района</w:t>
      </w:r>
      <w:r>
        <w:t>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>в случае изменения исходных показателей, используемых для расчета субвенций, субсидий, иных межбюд</w:t>
      </w:r>
      <w:r w:rsidR="0052086B">
        <w:t>жетных трансфертов, выделяемых</w:t>
      </w:r>
      <w:r>
        <w:t xml:space="preserve"> бюджетам</w:t>
      </w:r>
      <w:r w:rsidR="0052086B">
        <w:t xml:space="preserve"> поселений</w:t>
      </w:r>
      <w:r>
        <w:t>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>
        <w:t>софинансирования</w:t>
      </w:r>
      <w:proofErr w:type="spellEnd"/>
      <w:r>
        <w:t xml:space="preserve">, установленных для получения межбюджетных трансфертов, предоставляемых </w:t>
      </w:r>
      <w:r w:rsidR="0052086B">
        <w:t>районному</w:t>
      </w:r>
      <w:r>
        <w:t xml:space="preserve"> бюджету из </w:t>
      </w:r>
      <w:r w:rsidR="0052086B">
        <w:t>областного</w:t>
      </w:r>
      <w:r>
        <w:t xml:space="preserve">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12)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bookmarkStart w:id="2" w:name="Par15"/>
      <w:bookmarkEnd w:id="2"/>
      <w:r>
        <w:t xml:space="preserve">13) в случае принятия </w:t>
      </w:r>
      <w:r w:rsidR="0052086B">
        <w:t xml:space="preserve">Администрацией Томской области </w:t>
      </w:r>
      <w:r>
        <w:t xml:space="preserve">нормативных правовых актов и заключения </w:t>
      </w:r>
      <w:r w:rsidR="0052086B">
        <w:t xml:space="preserve">Администрацией Парабельского района с </w:t>
      </w:r>
      <w:r>
        <w:t>органами исполнительной власти</w:t>
      </w:r>
      <w:r w:rsidR="0052086B">
        <w:t xml:space="preserve"> Томской области</w:t>
      </w:r>
      <w:r>
        <w:t xml:space="preserve"> соглашений, предусматривающих предоставление </w:t>
      </w:r>
      <w:r w:rsidR="0052086B">
        <w:t>районному</w:t>
      </w:r>
      <w:r>
        <w:t xml:space="preserve"> бюджету из </w:t>
      </w:r>
      <w:r w:rsidR="0052086B">
        <w:t>областного</w:t>
      </w:r>
      <w:r>
        <w:t xml:space="preserve"> бюджета межбюджетных трансфертов, имеющих целевое назначение;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14) в случае внесения изменений в </w:t>
      </w:r>
      <w:r w:rsidR="0052086B">
        <w:t>З</w:t>
      </w:r>
      <w:r>
        <w:t>ако</w:t>
      </w:r>
      <w:r w:rsidR="0052086B">
        <w:t>н о бюджете Томской области</w:t>
      </w:r>
      <w:r>
        <w:t xml:space="preserve"> на текущий финансовый год в части увеличения (уменьшения) межбюджетных трансфертов </w:t>
      </w:r>
      <w:r w:rsidR="0052086B">
        <w:t>районному</w:t>
      </w:r>
      <w:r>
        <w:t xml:space="preserve"> бюджету из </w:t>
      </w:r>
      <w:r w:rsidR="0052086B">
        <w:t>областного</w:t>
      </w:r>
      <w:r>
        <w:t xml:space="preserve"> бюджета;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bookmarkStart w:id="3" w:name="Par17"/>
      <w:bookmarkEnd w:id="3"/>
      <w:r>
        <w:t>15) в случае досрочного возврата кредитов, полученных от кредитных организаций, бюджетных кредитов, привлеченных от других бюджетов бюджетн</w:t>
      </w:r>
      <w:r w:rsidR="005D3934">
        <w:t>ой системы Российской Федерации</w:t>
      </w:r>
      <w:r>
        <w:t>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>16) в случае изменения порядка применения бюджетной классификации;</w:t>
      </w:r>
    </w:p>
    <w:p w:rsidR="00695CB7" w:rsidRDefault="00695CB7" w:rsidP="00BE4D6D">
      <w:pPr>
        <w:pStyle w:val="ConsPlusNormal"/>
        <w:ind w:left="-426" w:right="-143" w:firstLine="540"/>
        <w:jc w:val="both"/>
      </w:pPr>
      <w:r>
        <w:t xml:space="preserve">17) в случае образования, переименования, реорганизации, ликвидации органов </w:t>
      </w:r>
      <w:r w:rsidR="005D3934">
        <w:t>местного самоуправления Парабельского района</w:t>
      </w:r>
      <w:r>
        <w:t xml:space="preserve">, перераспределения их полномочий и численности в пределах общего объема бюджетных ассигнований, предусмотренных </w:t>
      </w:r>
      <w:r w:rsidR="005D3934">
        <w:t>решением о</w:t>
      </w:r>
      <w:r>
        <w:t xml:space="preserve"> бюджете на обеспечение их деятельности;</w:t>
      </w:r>
    </w:p>
    <w:p w:rsidR="00695CB7" w:rsidRPr="00435EF9" w:rsidRDefault="00695CB7" w:rsidP="00BE4D6D">
      <w:pPr>
        <w:pStyle w:val="ConsPlusNormal"/>
        <w:ind w:left="-426" w:right="-143" w:firstLine="540"/>
        <w:jc w:val="both"/>
        <w:rPr>
          <w:color w:val="000000" w:themeColor="text1"/>
        </w:rPr>
      </w:pPr>
      <w:proofErr w:type="gramStart"/>
      <w:r>
        <w:t xml:space="preserve">18) 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</w:t>
      </w:r>
      <w:r>
        <w:lastRenderedPageBreak/>
        <w:t xml:space="preserve">расходов в связи с уточнением показателей планов мероприятий ("дорожных карт") в части </w:t>
      </w:r>
      <w:r w:rsidRPr="00435EF9">
        <w:rPr>
          <w:color w:val="000000" w:themeColor="text1"/>
        </w:rPr>
        <w:t xml:space="preserve">повышения оплаты труда отдельных категорий работников бюджетной сферы в соответствии с указами Президента Российской Федерации от 7 мая 2012 года </w:t>
      </w:r>
      <w:hyperlink r:id="rId12" w:history="1">
        <w:r w:rsidRPr="00435EF9">
          <w:rPr>
            <w:color w:val="000000" w:themeColor="text1"/>
          </w:rPr>
          <w:t>N 597</w:t>
        </w:r>
      </w:hyperlink>
      <w:r w:rsidRPr="00435EF9">
        <w:rPr>
          <w:color w:val="000000" w:themeColor="text1"/>
        </w:rPr>
        <w:t xml:space="preserve"> "О мероприятиях по реализации государственной социальной политики", от 1</w:t>
      </w:r>
      <w:proofErr w:type="gramEnd"/>
      <w:r w:rsidRPr="00435EF9">
        <w:rPr>
          <w:color w:val="000000" w:themeColor="text1"/>
        </w:rPr>
        <w:t xml:space="preserve"> июня 2012 года </w:t>
      </w:r>
      <w:hyperlink r:id="rId13" w:history="1">
        <w:r w:rsidRPr="00435EF9">
          <w:rPr>
            <w:color w:val="000000" w:themeColor="text1"/>
          </w:rPr>
          <w:t>N 761</w:t>
        </w:r>
      </w:hyperlink>
      <w:r w:rsidRPr="00435EF9">
        <w:rPr>
          <w:color w:val="000000" w:themeColor="text1"/>
        </w:rPr>
        <w:t xml:space="preserve"> "О Национальной стратегии действий в интересах детей на 2012 - 2017 годы", от 28 декабря 2012 года </w:t>
      </w:r>
      <w:hyperlink r:id="rId14" w:history="1">
        <w:r w:rsidRPr="00435EF9">
          <w:rPr>
            <w:color w:val="000000" w:themeColor="text1"/>
          </w:rPr>
          <w:t>N 1688</w:t>
        </w:r>
      </w:hyperlink>
      <w:r w:rsidRPr="00435EF9">
        <w:rPr>
          <w:color w:val="000000" w:themeColor="text1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695CB7" w:rsidRPr="00435EF9" w:rsidRDefault="005D3934" w:rsidP="00BE4D6D">
      <w:pPr>
        <w:pStyle w:val="ConsPlusNormal"/>
        <w:ind w:left="-426" w:right="-143" w:firstLine="540"/>
        <w:jc w:val="both"/>
        <w:rPr>
          <w:color w:val="000000" w:themeColor="text1"/>
        </w:rPr>
      </w:pPr>
      <w:r w:rsidRPr="00435EF9">
        <w:rPr>
          <w:color w:val="000000" w:themeColor="text1"/>
        </w:rPr>
        <w:t>Решением о</w:t>
      </w:r>
      <w:r w:rsidR="00695CB7" w:rsidRPr="00435EF9">
        <w:rPr>
          <w:color w:val="000000" w:themeColor="text1"/>
        </w:rPr>
        <w:t xml:space="preserve"> бюджете</w:t>
      </w:r>
      <w:r w:rsidR="008877B5" w:rsidRPr="00435EF9">
        <w:rPr>
          <w:color w:val="000000" w:themeColor="text1"/>
        </w:rPr>
        <w:t xml:space="preserve"> района</w:t>
      </w:r>
      <w:r w:rsidR="00695CB7" w:rsidRPr="00435EF9">
        <w:rPr>
          <w:color w:val="000000" w:themeColor="text1"/>
        </w:rPr>
        <w:t xml:space="preserve"> устанавливаются дополнительные основания </w:t>
      </w:r>
      <w:proofErr w:type="gramStart"/>
      <w:r w:rsidR="00695CB7" w:rsidRPr="00435EF9">
        <w:rPr>
          <w:color w:val="000000" w:themeColor="text1"/>
        </w:rPr>
        <w:t xml:space="preserve">для внесения изменений в сводную бюджетную роспись без внесения изменений в </w:t>
      </w:r>
      <w:r w:rsidR="008877B5" w:rsidRPr="00435EF9">
        <w:rPr>
          <w:color w:val="000000" w:themeColor="text1"/>
        </w:rPr>
        <w:t>решение</w:t>
      </w:r>
      <w:r w:rsidR="00695CB7" w:rsidRPr="00435EF9">
        <w:rPr>
          <w:color w:val="000000" w:themeColor="text1"/>
        </w:rPr>
        <w:t xml:space="preserve"> бюджете</w:t>
      </w:r>
      <w:r w:rsidR="00E9003D" w:rsidRPr="00435EF9">
        <w:rPr>
          <w:color w:val="000000" w:themeColor="text1"/>
        </w:rPr>
        <w:t xml:space="preserve"> района</w:t>
      </w:r>
      <w:r w:rsidR="00695CB7" w:rsidRPr="00435EF9">
        <w:rPr>
          <w:color w:val="000000" w:themeColor="text1"/>
        </w:rPr>
        <w:t xml:space="preserve"> в соответствии</w:t>
      </w:r>
      <w:proofErr w:type="gramEnd"/>
      <w:r w:rsidR="00695CB7" w:rsidRPr="00435EF9">
        <w:rPr>
          <w:color w:val="000000" w:themeColor="text1"/>
        </w:rPr>
        <w:t xml:space="preserve"> с решениями </w:t>
      </w:r>
      <w:r w:rsidR="000D4E22" w:rsidRPr="00435EF9">
        <w:rPr>
          <w:color w:val="000000" w:themeColor="text1"/>
        </w:rPr>
        <w:t>руководителя МКУ ОУФ – ФО администрации Парабельского района</w:t>
      </w:r>
      <w:r w:rsidR="00695CB7" w:rsidRPr="00435EF9">
        <w:rPr>
          <w:color w:val="000000" w:themeColor="text1"/>
        </w:rPr>
        <w:t>.</w:t>
      </w:r>
    </w:p>
    <w:p w:rsidR="00695CB7" w:rsidRPr="00435EF9" w:rsidRDefault="00695CB7" w:rsidP="00BE4D6D">
      <w:pPr>
        <w:pStyle w:val="ConsPlusNormal"/>
        <w:ind w:left="-426" w:right="-143" w:firstLine="540"/>
        <w:jc w:val="both"/>
        <w:rPr>
          <w:color w:val="000000" w:themeColor="text1"/>
        </w:rPr>
      </w:pPr>
      <w:r w:rsidRPr="00435EF9">
        <w:rPr>
          <w:color w:val="000000" w:themeColor="text1"/>
        </w:rPr>
        <w:t xml:space="preserve">Внесение изменений в сводную бюджетную роспись по основаниям, установленным </w:t>
      </w:r>
      <w:hyperlink w:anchor="Par15" w:history="1">
        <w:r w:rsidRPr="00435EF9">
          <w:rPr>
            <w:color w:val="000000" w:themeColor="text1"/>
          </w:rPr>
          <w:t>пунктами 13</w:t>
        </w:r>
      </w:hyperlink>
      <w:r w:rsidRPr="00435EF9">
        <w:rPr>
          <w:color w:val="000000" w:themeColor="text1"/>
        </w:rPr>
        <w:t xml:space="preserve"> - </w:t>
      </w:r>
      <w:hyperlink w:anchor="Par17" w:history="1">
        <w:r w:rsidRPr="00435EF9">
          <w:rPr>
            <w:color w:val="000000" w:themeColor="text1"/>
          </w:rPr>
          <w:t>15</w:t>
        </w:r>
      </w:hyperlink>
      <w:r w:rsidRPr="00435EF9">
        <w:rPr>
          <w:color w:val="000000" w:themeColor="text1"/>
        </w:rPr>
        <w:t xml:space="preserve"> настоящей части, осуществляется с последующим представлением к очередному </w:t>
      </w:r>
      <w:r w:rsidR="000D4E22" w:rsidRPr="00435EF9">
        <w:rPr>
          <w:color w:val="000000" w:themeColor="text1"/>
        </w:rPr>
        <w:t>заседанию</w:t>
      </w:r>
      <w:r w:rsidRPr="00435EF9">
        <w:rPr>
          <w:color w:val="000000" w:themeColor="text1"/>
        </w:rPr>
        <w:t xml:space="preserve"> Думы </w:t>
      </w:r>
      <w:r w:rsidR="000D4E22" w:rsidRPr="00435EF9">
        <w:rPr>
          <w:color w:val="000000" w:themeColor="text1"/>
        </w:rPr>
        <w:t>Парабельского района</w:t>
      </w:r>
      <w:r w:rsidRPr="00435EF9">
        <w:rPr>
          <w:color w:val="000000" w:themeColor="text1"/>
        </w:rPr>
        <w:t xml:space="preserve"> проекта </w:t>
      </w:r>
      <w:r w:rsidR="000D4E22" w:rsidRPr="00435EF9">
        <w:rPr>
          <w:color w:val="000000" w:themeColor="text1"/>
        </w:rPr>
        <w:t>решения</w:t>
      </w:r>
      <w:r w:rsidRPr="00435EF9">
        <w:rPr>
          <w:color w:val="000000" w:themeColor="text1"/>
        </w:rPr>
        <w:t xml:space="preserve"> о внесении указанных измене</w:t>
      </w:r>
      <w:r w:rsidR="000D4E22" w:rsidRPr="00435EF9">
        <w:rPr>
          <w:color w:val="000000" w:themeColor="text1"/>
        </w:rPr>
        <w:t>ний в решение о бюджете</w:t>
      </w:r>
      <w:r w:rsidRPr="00435EF9">
        <w:rPr>
          <w:color w:val="000000" w:themeColor="text1"/>
        </w:rPr>
        <w:t>.</w:t>
      </w:r>
    </w:p>
    <w:p w:rsidR="00695CB7" w:rsidRDefault="00695CB7" w:rsidP="00BE4D6D">
      <w:pPr>
        <w:pStyle w:val="ConsPlusNormal"/>
        <w:ind w:left="-426" w:right="-143" w:firstLine="540"/>
        <w:jc w:val="both"/>
      </w:pPr>
      <w:proofErr w:type="gramStart"/>
      <w:r w:rsidRPr="00435EF9">
        <w:rPr>
          <w:color w:val="000000" w:themeColor="text1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</w:t>
      </w:r>
      <w:r w:rsidR="000D4E22" w:rsidRPr="00435EF9">
        <w:rPr>
          <w:color w:val="000000" w:themeColor="text1"/>
        </w:rPr>
        <w:t>решением о бюджете</w:t>
      </w:r>
      <w:r w:rsidRPr="00435EF9">
        <w:rPr>
          <w:color w:val="000000" w:themeColor="text1"/>
        </w:rPr>
        <w:t xml:space="preserve">, за исключением оснований, установленных </w:t>
      </w:r>
      <w:hyperlink w:anchor="Par5" w:history="1">
        <w:r w:rsidRPr="00435EF9">
          <w:rPr>
            <w:color w:val="000000" w:themeColor="text1"/>
          </w:rPr>
          <w:t>пунктами 7</w:t>
        </w:r>
      </w:hyperlink>
      <w:r w:rsidRPr="00435EF9">
        <w:rPr>
          <w:color w:val="000000" w:themeColor="text1"/>
        </w:rPr>
        <w:t xml:space="preserve"> и </w:t>
      </w:r>
      <w:hyperlink w:anchor="Par7" w:history="1">
        <w:r w:rsidRPr="00435EF9">
          <w:rPr>
            <w:color w:val="000000" w:themeColor="text1"/>
          </w:rPr>
          <w:t>9</w:t>
        </w:r>
      </w:hyperlink>
      <w:r w:rsidRPr="00435EF9">
        <w:rPr>
          <w:color w:val="000000" w:themeColor="text1"/>
        </w:rPr>
        <w:t xml:space="preserve">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</w:t>
      </w:r>
      <w:r>
        <w:t xml:space="preserve"> </w:t>
      </w:r>
      <w:r w:rsidR="000D4E22">
        <w:t>решением о</w:t>
      </w:r>
      <w:r>
        <w:t xml:space="preserve"> бюджете.</w:t>
      </w:r>
      <w:proofErr w:type="gramEnd"/>
    </w:p>
    <w:p w:rsidR="004D75CF" w:rsidRDefault="00695CB7" w:rsidP="00BE4D6D">
      <w:pPr>
        <w:pStyle w:val="ConsPlusNormal"/>
        <w:ind w:left="-426" w:right="-143" w:firstLine="540"/>
        <w:jc w:val="both"/>
        <w:rPr>
          <w:bCs/>
        </w:rPr>
      </w:pPr>
      <w: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</w:t>
      </w:r>
      <w:r w:rsidR="000D4E22">
        <w:t>муниципального</w:t>
      </w:r>
      <w:r>
        <w:t xml:space="preserve"> долга, для увеличения иных бюджетных ассигнований без внесения изменений в </w:t>
      </w:r>
      <w:r w:rsidR="000D4E22">
        <w:t>решение о</w:t>
      </w:r>
      <w:r>
        <w:t xml:space="preserve"> бюджете не допускается</w:t>
      </w:r>
      <w:proofErr w:type="gramStart"/>
      <w:r>
        <w:t>.</w:t>
      </w:r>
      <w:r w:rsidR="004D75CF">
        <w:t>»</w:t>
      </w:r>
      <w:proofErr w:type="gramEnd"/>
    </w:p>
    <w:p w:rsidR="004F7C67" w:rsidRDefault="00BE4D6D" w:rsidP="00BE4D6D">
      <w:pPr>
        <w:ind w:left="-426" w:right="-143"/>
      </w:pPr>
      <w:r>
        <w:t>1.</w:t>
      </w:r>
      <w:r w:rsidR="00B47ECC">
        <w:t>6</w:t>
      </w:r>
      <w:r w:rsidR="002C3737">
        <w:t xml:space="preserve">.2. </w:t>
      </w:r>
      <w:r w:rsidR="004F7C67">
        <w:t>Абзац первый части 3 изложить в следующей редакции:</w:t>
      </w:r>
    </w:p>
    <w:p w:rsidR="004F7C67" w:rsidRDefault="004F7C67" w:rsidP="00BE4D6D">
      <w:pPr>
        <w:pStyle w:val="ConsPlusNormal"/>
        <w:ind w:left="-426" w:right="-143" w:firstLine="540"/>
        <w:jc w:val="both"/>
      </w:pPr>
      <w:proofErr w:type="gramStart"/>
      <w:r>
        <w:t>«Порядком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Парабельского района и непрограммным направлениям деятельности), группам (группам и подгруппам) видов расходов классификации расходов</w:t>
      </w:r>
      <w:proofErr w:type="gramEnd"/>
      <w:r>
        <w:t xml:space="preserve"> бюджетов</w:t>
      </w:r>
      <w:proofErr w:type="gramStart"/>
      <w:r>
        <w:t>.»</w:t>
      </w:r>
      <w:proofErr w:type="gramEnd"/>
    </w:p>
    <w:p w:rsidR="00FD5CDD" w:rsidRDefault="00FD5CDD" w:rsidP="00BE4D6D">
      <w:pPr>
        <w:ind w:left="-426" w:right="-143"/>
      </w:pPr>
    </w:p>
    <w:p w:rsidR="002C3737" w:rsidRDefault="00411028" w:rsidP="00BE4D6D">
      <w:pPr>
        <w:ind w:left="-426" w:right="-143"/>
      </w:pPr>
      <w:r>
        <w:t>1.</w:t>
      </w:r>
      <w:r w:rsidR="00B47ECC">
        <w:t>7</w:t>
      </w:r>
      <w:r w:rsidR="002C3737">
        <w:t>. В статье 39:</w:t>
      </w:r>
    </w:p>
    <w:p w:rsidR="00BE33A9" w:rsidRDefault="00BE4D6D" w:rsidP="00BE4D6D">
      <w:pPr>
        <w:ind w:left="-426" w:right="-143"/>
      </w:pPr>
      <w:r>
        <w:t>1.</w:t>
      </w:r>
      <w:r w:rsidR="00B47ECC">
        <w:t>7</w:t>
      </w:r>
      <w:r w:rsidR="002C3737">
        <w:t xml:space="preserve">.1. </w:t>
      </w:r>
      <w:r w:rsidR="00BE33A9">
        <w:t>Абзац второй части 2 изложить в следующей редакции:</w:t>
      </w:r>
    </w:p>
    <w:p w:rsidR="00BE33A9" w:rsidRDefault="00DC5FED" w:rsidP="00BE4D6D">
      <w:pPr>
        <w:pStyle w:val="ConsNormal"/>
        <w:widowControl/>
        <w:ind w:left="-426" w:right="-143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BE33A9">
        <w:rPr>
          <w:rFonts w:ascii="Times New Roman" w:hAnsi="Times New Roman"/>
          <w:sz w:val="24"/>
        </w:rPr>
        <w:t>Показатели бюджетной росписи по расходам и лимитов бюджетных обязательств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статьей 33 настоящего решения</w:t>
      </w:r>
      <w:proofErr w:type="gramStart"/>
      <w:r w:rsidR="00BE33A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BE33A9" w:rsidRDefault="00BE4D6D" w:rsidP="00BE4D6D">
      <w:pPr>
        <w:ind w:left="-426" w:right="-143"/>
      </w:pPr>
      <w:r>
        <w:t>1.</w:t>
      </w:r>
      <w:r w:rsidR="00B47ECC">
        <w:t>7</w:t>
      </w:r>
      <w:r w:rsidR="002C3737">
        <w:t xml:space="preserve">.2. </w:t>
      </w:r>
      <w:r w:rsidR="00BE33A9">
        <w:t>Часть 3 изложить в следующей редакции:</w:t>
      </w:r>
    </w:p>
    <w:p w:rsidR="00DC5FED" w:rsidRDefault="00DC5FED" w:rsidP="00BE4D6D">
      <w:pPr>
        <w:pStyle w:val="ConsPlusNormal"/>
        <w:ind w:left="-426" w:right="-143" w:firstLine="540"/>
        <w:jc w:val="both"/>
      </w:pPr>
      <w:r>
        <w:t>«</w:t>
      </w:r>
      <w:r w:rsidR="00BE33A9">
        <w:t xml:space="preserve">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</w:t>
      </w:r>
      <w:r>
        <w:t xml:space="preserve"> лимитов бюджетных обязательств по подгруппам (подгруппам и элементам) видов расходов</w:t>
      </w:r>
      <w:proofErr w:type="gramStart"/>
      <w:r>
        <w:t>.»</w:t>
      </w:r>
      <w:proofErr w:type="gramEnd"/>
    </w:p>
    <w:p w:rsidR="00AC4A54" w:rsidRDefault="00AC4A54" w:rsidP="00BE4D6D">
      <w:pPr>
        <w:pStyle w:val="ConsPlusNormal"/>
        <w:ind w:left="-426" w:right="-143" w:firstLine="540"/>
        <w:jc w:val="both"/>
      </w:pPr>
    </w:p>
    <w:p w:rsidR="00B47ECC" w:rsidRDefault="00B47ECC" w:rsidP="00BE4D6D">
      <w:pPr>
        <w:pStyle w:val="ConsPlusNormal"/>
        <w:ind w:left="-426" w:right="-143" w:firstLine="540"/>
        <w:jc w:val="both"/>
      </w:pPr>
    </w:p>
    <w:p w:rsidR="00AC4A54" w:rsidRDefault="00BE4D6D" w:rsidP="00BE4D6D">
      <w:pPr>
        <w:pStyle w:val="ConsPlusNormal"/>
        <w:ind w:left="-426" w:right="-143"/>
        <w:jc w:val="both"/>
      </w:pPr>
      <w:r>
        <w:t>1.</w:t>
      </w:r>
      <w:r w:rsidR="00B47ECC">
        <w:t>8</w:t>
      </w:r>
      <w:r w:rsidR="002C3737">
        <w:t xml:space="preserve">. </w:t>
      </w:r>
      <w:r w:rsidR="00AC4A54">
        <w:t>Абзац третий части 1 статьи 45 изложить в следующей редакции:</w:t>
      </w:r>
    </w:p>
    <w:p w:rsidR="00AC4A54" w:rsidRPr="00327FAF" w:rsidRDefault="00AC4A54" w:rsidP="00BE4D6D">
      <w:pPr>
        <w:pStyle w:val="ConsPlusNormal"/>
        <w:ind w:left="-426" w:right="-143" w:firstLine="540"/>
        <w:jc w:val="both"/>
      </w:pPr>
      <w:r>
        <w:t>«</w:t>
      </w:r>
      <w:r w:rsidRPr="00327FAF">
        <w:t xml:space="preserve">До последнего рабочего дня текущего финансового года включительно </w:t>
      </w:r>
      <w:r w:rsidR="00DB71B6">
        <w:t xml:space="preserve">МКУ </w:t>
      </w:r>
      <w:r w:rsidRPr="00327FAF">
        <w:t>О</w:t>
      </w:r>
      <w:r>
        <w:t>УФ-ФО</w:t>
      </w:r>
      <w:r w:rsidRPr="00327FAF">
        <w:t xml:space="preserve"> администрации Парабельского района</w:t>
      </w:r>
      <w:r w:rsidR="00DB71B6">
        <w:t xml:space="preserve"> Томской области</w:t>
      </w:r>
      <w:r w:rsidRPr="00327FAF">
        <w:t xml:space="preserve"> </w:t>
      </w:r>
      <w:proofErr w:type="gramStart"/>
      <w:r w:rsidRPr="00327FAF">
        <w:t>обязан</w:t>
      </w:r>
      <w:proofErr w:type="gramEnd"/>
      <w:r w:rsidRPr="00327FAF">
        <w:t xml:space="preserve"> оплатить </w:t>
      </w:r>
      <w:r>
        <w:t xml:space="preserve">санкционированные к </w:t>
      </w:r>
      <w:r>
        <w:lastRenderedPageBreak/>
        <w:t>оплате в установленном порядке бюджетные обязательства в пределах остатка средств на едином счете бюджета</w:t>
      </w:r>
      <w:r w:rsidRPr="00327FAF">
        <w:t>.</w:t>
      </w:r>
      <w:r>
        <w:t>»</w:t>
      </w:r>
    </w:p>
    <w:p w:rsidR="00AC4A54" w:rsidRDefault="00AC4A54" w:rsidP="00BE4D6D">
      <w:pPr>
        <w:pStyle w:val="ConsPlusNormal"/>
        <w:ind w:left="-426" w:right="-143" w:firstLine="540"/>
        <w:jc w:val="both"/>
      </w:pPr>
    </w:p>
    <w:p w:rsidR="00A8697B" w:rsidRDefault="002C3737" w:rsidP="001506A3">
      <w:pPr>
        <w:ind w:left="-426" w:right="-143"/>
      </w:pPr>
      <w:r>
        <w:t>1.</w:t>
      </w:r>
      <w:r w:rsidR="00B47ECC">
        <w:t>9</w:t>
      </w:r>
      <w:r w:rsidR="001506A3">
        <w:t>. пункт 5</w:t>
      </w:r>
      <w:r w:rsidR="00A8697B">
        <w:t xml:space="preserve"> </w:t>
      </w:r>
      <w:r w:rsidR="001506A3" w:rsidRPr="001506A3">
        <w:t xml:space="preserve">части 2 статьи 50 </w:t>
      </w:r>
      <w:r w:rsidR="00A8697B">
        <w:t>признать утратившим силу.</w:t>
      </w:r>
    </w:p>
    <w:p w:rsidR="001A23DA" w:rsidRDefault="001A23DA" w:rsidP="00BE4D6D">
      <w:pPr>
        <w:pStyle w:val="ConsPlusNormal"/>
        <w:ind w:left="-426" w:right="-143"/>
        <w:jc w:val="both"/>
      </w:pPr>
    </w:p>
    <w:p w:rsidR="001A23DA" w:rsidRDefault="001A23DA" w:rsidP="00BE4D6D">
      <w:pPr>
        <w:ind w:left="-426" w:right="-143"/>
        <w:jc w:val="both"/>
        <w:rPr>
          <w:color w:val="000000"/>
        </w:rPr>
      </w:pPr>
      <w:r>
        <w:rPr>
          <w:color w:val="000000"/>
        </w:rPr>
        <w:t>2.   Настоящее решение вступает в силу со дня принятия.</w:t>
      </w:r>
    </w:p>
    <w:p w:rsidR="001A23DA" w:rsidRDefault="001A23DA" w:rsidP="00BE4D6D">
      <w:pPr>
        <w:pStyle w:val="a3"/>
        <w:tabs>
          <w:tab w:val="clear" w:pos="4677"/>
          <w:tab w:val="clear" w:pos="9355"/>
        </w:tabs>
        <w:ind w:left="-426" w:right="-143" w:firstLine="540"/>
        <w:jc w:val="both"/>
        <w:rPr>
          <w:lang w:val="ru-RU"/>
        </w:rPr>
      </w:pPr>
    </w:p>
    <w:p w:rsidR="004D6962" w:rsidRDefault="001A23DA" w:rsidP="00BE4D6D">
      <w:pPr>
        <w:ind w:left="-426" w:right="-14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правовую комиссию (А.П. </w:t>
      </w:r>
      <w:proofErr w:type="spellStart"/>
      <w:r>
        <w:t>Ёлкин</w:t>
      </w:r>
      <w:proofErr w:type="spellEnd"/>
      <w:r>
        <w:t>)</w:t>
      </w:r>
      <w:r w:rsidRPr="00626EBC">
        <w:t>.</w:t>
      </w:r>
    </w:p>
    <w:p w:rsidR="00BE33A9" w:rsidRDefault="00BE33A9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1A23DA" w:rsidRDefault="001A23DA" w:rsidP="00BE4D6D">
      <w:pPr>
        <w:ind w:left="-426" w:right="-143"/>
        <w:rPr>
          <w:bCs/>
        </w:rPr>
      </w:pPr>
    </w:p>
    <w:p w:rsidR="001A23DA" w:rsidRDefault="001A23DA" w:rsidP="00BE4D6D">
      <w:pPr>
        <w:ind w:left="-426" w:right="-143"/>
        <w:rPr>
          <w:bCs/>
        </w:rPr>
      </w:pPr>
    </w:p>
    <w:p w:rsidR="000E16CE" w:rsidRDefault="0043690E" w:rsidP="00BE4D6D">
      <w:pPr>
        <w:ind w:left="-426" w:right="-143"/>
        <w:rPr>
          <w:bCs/>
        </w:rPr>
      </w:pPr>
      <w:r>
        <w:rPr>
          <w:bCs/>
        </w:rPr>
        <w:t xml:space="preserve">Заместитель </w:t>
      </w:r>
      <w:r w:rsidR="000E16CE">
        <w:rPr>
          <w:bCs/>
        </w:rPr>
        <w:t>Председател</w:t>
      </w:r>
      <w:r>
        <w:rPr>
          <w:bCs/>
        </w:rPr>
        <w:t>я</w:t>
      </w:r>
      <w:r w:rsidR="000E16CE">
        <w:rPr>
          <w:bCs/>
        </w:rPr>
        <w:t xml:space="preserve"> Думы</w:t>
      </w:r>
      <w:r w:rsidR="000E16CE">
        <w:rPr>
          <w:bCs/>
        </w:rPr>
        <w:tab/>
      </w:r>
      <w:r w:rsidR="000E16CE">
        <w:rPr>
          <w:bCs/>
        </w:rPr>
        <w:tab/>
        <w:t xml:space="preserve">                        </w:t>
      </w:r>
      <w:r w:rsidR="000E16CE">
        <w:rPr>
          <w:bCs/>
        </w:rPr>
        <w:tab/>
      </w:r>
      <w:r w:rsidR="000E16CE">
        <w:rPr>
          <w:bCs/>
        </w:rPr>
        <w:tab/>
      </w:r>
      <w:r>
        <w:rPr>
          <w:bCs/>
        </w:rPr>
        <w:t xml:space="preserve">  </w:t>
      </w:r>
      <w:proofErr w:type="spellStart"/>
      <w:r>
        <w:rPr>
          <w:bCs/>
        </w:rPr>
        <w:t>Н.П.Анненкова</w:t>
      </w:r>
      <w:proofErr w:type="spellEnd"/>
    </w:p>
    <w:p w:rsidR="000E16CE" w:rsidRDefault="000E16CE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0E16CE" w:rsidRPr="003F3CAB" w:rsidRDefault="0043690E" w:rsidP="00BE4D6D">
      <w:pPr>
        <w:ind w:left="-426" w:right="-143"/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</w:t>
      </w:r>
      <w:r w:rsidR="000E16CE">
        <w:rPr>
          <w:bCs/>
        </w:rPr>
        <w:t>Глав</w:t>
      </w:r>
      <w:r>
        <w:rPr>
          <w:bCs/>
        </w:rPr>
        <w:t>ы</w:t>
      </w:r>
      <w:r w:rsidR="000E16CE">
        <w:rPr>
          <w:bCs/>
        </w:rPr>
        <w:t xml:space="preserve"> района                                                                                           </w:t>
      </w:r>
      <w:r w:rsidR="000E16CE">
        <w:rPr>
          <w:bCs/>
        </w:rPr>
        <w:tab/>
      </w:r>
      <w:r>
        <w:rPr>
          <w:bCs/>
        </w:rPr>
        <w:t xml:space="preserve">  Е.А.Рязанова</w:t>
      </w:r>
      <w:bookmarkStart w:id="4" w:name="_GoBack"/>
      <w:bookmarkEnd w:id="4"/>
      <w:r w:rsidR="000E16CE">
        <w:rPr>
          <w:bCs/>
        </w:rPr>
        <w:t xml:space="preserve">     </w:t>
      </w:r>
    </w:p>
    <w:p w:rsidR="007150E5" w:rsidRDefault="007150E5" w:rsidP="00BE4D6D">
      <w:pPr>
        <w:ind w:left="-426" w:right="-143"/>
      </w:pPr>
    </w:p>
    <w:sectPr w:rsidR="007150E5" w:rsidSect="002C37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B1" w:rsidRDefault="00B639B1" w:rsidP="00F255E9">
      <w:r>
        <w:separator/>
      </w:r>
    </w:p>
  </w:endnote>
  <w:endnote w:type="continuationSeparator" w:id="0">
    <w:p w:rsidR="00B639B1" w:rsidRDefault="00B639B1" w:rsidP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F" w:rsidRDefault="006E49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F" w:rsidRDefault="006E492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F" w:rsidRDefault="006E49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B1" w:rsidRDefault="00B639B1" w:rsidP="00F255E9">
      <w:r>
        <w:separator/>
      </w:r>
    </w:p>
  </w:footnote>
  <w:footnote w:type="continuationSeparator" w:id="0">
    <w:p w:rsidR="00B639B1" w:rsidRDefault="00B639B1" w:rsidP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F" w:rsidRDefault="006E49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E9" w:rsidRDefault="00F255E9" w:rsidP="00F255E9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F" w:rsidRDefault="006E49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CE"/>
    <w:rsid w:val="00012B70"/>
    <w:rsid w:val="00012D09"/>
    <w:rsid w:val="00082664"/>
    <w:rsid w:val="000D4E22"/>
    <w:rsid w:val="000E16CE"/>
    <w:rsid w:val="001506A3"/>
    <w:rsid w:val="00187244"/>
    <w:rsid w:val="001A23DA"/>
    <w:rsid w:val="001C1DDA"/>
    <w:rsid w:val="002C3737"/>
    <w:rsid w:val="002E17AD"/>
    <w:rsid w:val="002F0580"/>
    <w:rsid w:val="00317143"/>
    <w:rsid w:val="003332B0"/>
    <w:rsid w:val="00360BBA"/>
    <w:rsid w:val="00396689"/>
    <w:rsid w:val="003E7B7C"/>
    <w:rsid w:val="003F54FE"/>
    <w:rsid w:val="00407EFF"/>
    <w:rsid w:val="00411028"/>
    <w:rsid w:val="0042101D"/>
    <w:rsid w:val="00435EF9"/>
    <w:rsid w:val="0043690E"/>
    <w:rsid w:val="00436F4C"/>
    <w:rsid w:val="00455D5F"/>
    <w:rsid w:val="0046117A"/>
    <w:rsid w:val="004A2B3C"/>
    <w:rsid w:val="004D6962"/>
    <w:rsid w:val="004D75CF"/>
    <w:rsid w:val="004E6355"/>
    <w:rsid w:val="004F7C67"/>
    <w:rsid w:val="0052086B"/>
    <w:rsid w:val="00545153"/>
    <w:rsid w:val="005D3934"/>
    <w:rsid w:val="00616EE9"/>
    <w:rsid w:val="00620C6E"/>
    <w:rsid w:val="00695CB7"/>
    <w:rsid w:val="006E492F"/>
    <w:rsid w:val="00711978"/>
    <w:rsid w:val="007123CD"/>
    <w:rsid w:val="007150E5"/>
    <w:rsid w:val="00746DD5"/>
    <w:rsid w:val="00795D3B"/>
    <w:rsid w:val="007A5BA3"/>
    <w:rsid w:val="007E30D6"/>
    <w:rsid w:val="00863016"/>
    <w:rsid w:val="008877B5"/>
    <w:rsid w:val="008B128C"/>
    <w:rsid w:val="00A16068"/>
    <w:rsid w:val="00A506A7"/>
    <w:rsid w:val="00A75A9B"/>
    <w:rsid w:val="00A820C3"/>
    <w:rsid w:val="00A8697B"/>
    <w:rsid w:val="00AA4C84"/>
    <w:rsid w:val="00AC4A54"/>
    <w:rsid w:val="00B3035C"/>
    <w:rsid w:val="00B47ECC"/>
    <w:rsid w:val="00B520D6"/>
    <w:rsid w:val="00B569E7"/>
    <w:rsid w:val="00B639B1"/>
    <w:rsid w:val="00B95C35"/>
    <w:rsid w:val="00BA28A3"/>
    <w:rsid w:val="00BE33A9"/>
    <w:rsid w:val="00BE4D6D"/>
    <w:rsid w:val="00BE5D6A"/>
    <w:rsid w:val="00CA5553"/>
    <w:rsid w:val="00D0114B"/>
    <w:rsid w:val="00D57664"/>
    <w:rsid w:val="00D92B59"/>
    <w:rsid w:val="00DB71B6"/>
    <w:rsid w:val="00DC5FED"/>
    <w:rsid w:val="00E309AC"/>
    <w:rsid w:val="00E461EA"/>
    <w:rsid w:val="00E47901"/>
    <w:rsid w:val="00E71371"/>
    <w:rsid w:val="00E733D2"/>
    <w:rsid w:val="00E9003D"/>
    <w:rsid w:val="00ED0B8A"/>
    <w:rsid w:val="00EF240B"/>
    <w:rsid w:val="00F0090C"/>
    <w:rsid w:val="00F255E9"/>
    <w:rsid w:val="00FA69DA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B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CC3A040044CAA604FCD8AE710A5742CFD3F27083AE71EF161E8FA30DH1IE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CC3A040044CAA604FCD8AE710A5742CFD2FB7686AC71EF161E8FA30DH1IE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CC3A040044CAA604FCD8AE710A5742CFD9F67581AB71EF161E8FA30D1E37A190D76F5C102FH6I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6CC3A040044CAA604FCD8AE710A5742CFD9F67581AB71EF161E8FA30D1E37A190D76F5C102FH6IC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CC3A040044CAA604FCD8AE710A5742CFD9F67581AB71EF161E8FA30DH1IEF" TargetMode="External"/><Relationship Id="rId14" Type="http://schemas.openxmlformats.org/officeDocument/2006/relationships/hyperlink" Target="consultantplus://offline/ref=C6CC3A040044CAA604FCD8AE710A5742CFD3FB7C8BAD71EF161E8FA30DH1I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Логинова Ольга Викторовна</cp:lastModifiedBy>
  <cp:revision>7</cp:revision>
  <cp:lastPrinted>2016-04-26T03:51:00Z</cp:lastPrinted>
  <dcterms:created xsi:type="dcterms:W3CDTF">2016-04-25T11:32:00Z</dcterms:created>
  <dcterms:modified xsi:type="dcterms:W3CDTF">2016-04-28T04:50:00Z</dcterms:modified>
</cp:coreProperties>
</file>