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C2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 Ч Е Т</w:t>
      </w:r>
    </w:p>
    <w:p w:rsidR="002112C2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деятельности контрольно-счетного органа</w:t>
      </w:r>
      <w:r w:rsidR="00DC7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2C2"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Ревизионной комиссии муниципального образования</w:t>
      </w:r>
      <w:r w:rsidR="00DC7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2C2"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«Парабельский район»</w:t>
      </w:r>
    </w:p>
    <w:p w:rsidR="009352E8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</w:t>
      </w:r>
      <w:r w:rsidR="0012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112C2" w:rsidRPr="00C51A61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112C2" w:rsidRPr="00C51A61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Настоящий отчет подготовлен в соответствии со статьей 20 Положения «О контрольно-счетном органе - Ревизионной комиссии муниципального образования «Парабельский район», утвержденного решением Думы Парабельского района Томской области от 06.09.2011 №40.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Ревизионн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«Парабельский район»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по тексту - 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орган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образован Думой Парабельского района и ей подотчетен. Не обладает правами юридического лица.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Штатная численность сотрудников Контрольно-счетного органа, утвержденная 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ешением Думы Парабельского района от 06.09.2011 №40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2 человека: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- председатель Контрольно-счетного органа;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112C2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 Контрольно-счетного органа.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Фактическая численность составляет 2 человека. Председатель Контрольно-счетного органа и инспектор имеют высшее профессиональное образование, стаж муниципальной и государственной с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лужбы </w:t>
      </w:r>
      <w:r w:rsidR="00E702D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редседателя составляет 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полных 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, инспектора Контрольно-счетно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го органа 1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полных лет.</w:t>
      </w:r>
    </w:p>
    <w:p w:rsidR="009352E8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Контрольная и экспертно-аналитическая работа Контрольно-счетным органом фактически осуществляется с 1 ноября 2011 года.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20</w:t>
      </w:r>
      <w:r w:rsidR="008D1548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Контрольно-счетный орган осуществлял свою деятельность в соответстви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планом работы, утвержденным председателем контрольно-счетного органа.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План работы был сформирован исходя из необходимости выполнения задач и функций, возложенных на орган внешнего муниципального финансового контроля и с учетом особенностей развития эконо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мики и социальной сферы района.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Исполнение 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лана работы позволило рассмотреть и проанализировать различные вопросы и сферы деятельности органов исполнительной власти, а также принять необходимые меры для устранения не только самих нарушений, но и причин и условий, способствующих их совершению.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Выполненная в отчетном году работа </w:t>
      </w:r>
      <w:r w:rsidR="007D36D4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обеспечила,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прежде </w:t>
      </w:r>
      <w:r w:rsidR="007D36D4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всего,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полный комплекс контроля за средствами районного бюджета и бюджетов сельских поселений Парабельского района на трех последовательных стадиях: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стадии предварительного контроля за формированием проектов решений о 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юджете района и бюджетов сельских поселений на очередной финансовый период и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внесением в них изменений;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- стадии текущего контроля за исп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олнением утвержденных бюджетов;</w:t>
      </w:r>
    </w:p>
    <w:p w:rsidR="009352E8" w:rsidRPr="00C51A61" w:rsidRDefault="009352E8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- стадии последующего контроля исполненных бюдж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етов.</w:t>
      </w:r>
    </w:p>
    <w:p w:rsidR="009352E8" w:rsidRPr="00C51A61" w:rsidRDefault="008649DC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Организация работы в 20</w:t>
      </w:r>
      <w:r w:rsidR="008D1548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9352E8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строилась на базовых принципах эффективного функционирования контрольного органа в сфере муниципальных финансов: законности, объективности, независимости и гласности. В рамках каждого контрольного мероприятия анализировалось соблюдение проверяемыми объектами действующего </w:t>
      </w:r>
      <w:r w:rsidR="009352E8" w:rsidRPr="007D36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законодательства; изучение </w:t>
      </w:r>
      <w:r w:rsidR="009352E8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нормативных актов в практике их применения, позволяло выявлять пробелы и несогласованность норм права, оценивать полноту регламентации деятельности органов местного самоуправления.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соо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тветствии с планом работы в 20</w:t>
      </w:r>
      <w:r w:rsidR="008D1548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</w:t>
      </w:r>
      <w:r w:rsidR="008649DC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проведено </w:t>
      </w:r>
      <w:r w:rsidR="00C138D1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19</w:t>
      </w:r>
      <w:r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мероприятий, в том</w:t>
      </w:r>
      <w:r w:rsidR="008649DC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числе </w:t>
      </w:r>
      <w:r w:rsidR="00C138D1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контрольных и 12 экспертно-ана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литических мероприятий, подготовлено 12 экспертных заключений на проекты нормативных правовых актов органов местного самоуправления. За отчетный период контрольным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мероприятиями было охвачено </w:t>
      </w:r>
      <w:r w:rsidR="00293718">
        <w:rPr>
          <w:rFonts w:ascii="Times New Roman" w:eastAsia="Calibri" w:hAnsi="Times New Roman" w:cs="Times New Roman"/>
          <w:sz w:val="28"/>
          <w:szCs w:val="28"/>
          <w:lang w:eastAsia="ar-SA"/>
        </w:rPr>
        <w:t>8 субъектов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 проверенных бюджетных средств составил </w:t>
      </w:r>
      <w:r w:rsidR="0077254E">
        <w:rPr>
          <w:rFonts w:ascii="Times New Roman" w:eastAsia="Calibri" w:hAnsi="Times New Roman" w:cs="Times New Roman"/>
          <w:sz w:val="28"/>
          <w:szCs w:val="28"/>
          <w:lang w:eastAsia="ar-SA"/>
        </w:rPr>
        <w:t>6 047 122 руб. в 2018 году и 3 687 170 руб. в 2019 году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контрольных мероприятий фактов нецелевого или неэффективного использования бюджетных средств не установлено.</w:t>
      </w:r>
    </w:p>
    <w:p w:rsidR="009352E8" w:rsidRPr="009F078B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754C" w:rsidRDefault="009352E8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Конт</w:t>
      </w:r>
      <w:r w:rsidR="009F0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рольно-ревизионная деятельность</w:t>
      </w:r>
      <w:r w:rsidR="00E8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9352E8" w:rsidRDefault="00197F7D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E21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амечания по результатам контрольных мероприятий</w:t>
      </w:r>
    </w:p>
    <w:p w:rsidR="009F078B" w:rsidRPr="00C51A61" w:rsidRDefault="009F078B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2E8" w:rsidRDefault="009352E8" w:rsidP="00E8754C">
      <w:pPr>
        <w:snapToGrid w:val="0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</w:t>
      </w:r>
      <w:r w:rsidR="009F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тиями охвачены следующие темы:</w:t>
      </w:r>
    </w:p>
    <w:p w:rsidR="00E702D6" w:rsidRDefault="00E702D6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Pr="00DC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полноты и своевременности поступления в бюджет Заводского сельского поселения Парабельского района доходов от использования имущества, находящегося в государственной и муниципальной собственности, в том числе: доходов от сдачи в аренду имущества, платы за наем муниципального жилищного фонда, прочих неналоговых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2F0" w:rsidRDefault="00E572F0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E702D6" w:rsidRPr="00E702D6" w:rsidRDefault="00E702D6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Отчетные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показатели поступления арендной платы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ешением Совета Заводского сельского поселения от 19.11.2019 года №22 «Об утверждении отчета об исполнении бюджета муниципального образования Заводского сельское поселение за 2018 год»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Совета Заводского сельского поселения от 29.07.2020 №7 «Об утверждении отчета об исполнении бюджета муниципального образования Заводского сельское поселение за 2019 год» не совпадают с результатами проверки</w:t>
      </w:r>
      <w:r w:rsid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на </w:t>
      </w:r>
      <w:r w:rsidR="00A0662B">
        <w:rPr>
          <w:rFonts w:ascii="Times New Roman" w:eastAsia="Times New Roman" w:hAnsi="Times New Roman" w:cs="Times New Roman"/>
          <w:sz w:val="28"/>
          <w:szCs w:val="28"/>
          <w:lang w:eastAsia="ar-SA"/>
        </w:rPr>
        <w:t>+</w:t>
      </w:r>
      <w:r w:rsid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>22,22 тыс.руб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2018 году и </w:t>
      </w:r>
      <w:r w:rsidR="00A0662B">
        <w:rPr>
          <w:rFonts w:ascii="Times New Roman" w:eastAsia="Times New Roman" w:hAnsi="Times New Roman" w:cs="Times New Roman"/>
          <w:sz w:val="28"/>
          <w:szCs w:val="28"/>
          <w:lang w:eastAsia="ar-SA"/>
        </w:rPr>
        <w:t>+</w:t>
      </w:r>
      <w:r w:rsid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>183,49 тыс.руб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2019 году.</w:t>
      </w:r>
    </w:p>
    <w:p w:rsidR="00E702D6" w:rsidRPr="00E702D6" w:rsidRDefault="00E702D6" w:rsidP="00D3121E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Задолженность на 01.01.2020 по договорам социального найма в бюджет поселения составляет 179,1 тыс.руб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рослеживается тенденция к увеличению задолженности на конец отчетного периода.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E702D6">
        <w:rPr>
          <w:rFonts w:ascii="Times New Roman" w:eastAsia="Times New Roman" w:hAnsi="Times New Roman" w:cs="Times New Roman"/>
          <w:sz w:val="28"/>
          <w:szCs w:val="28"/>
          <w:lang w:eastAsia="ar-SA"/>
        </w:rPr>
        <w:t>о арендной плате задолженности нет.</w:t>
      </w:r>
    </w:p>
    <w:p w:rsidR="00231484" w:rsidRDefault="00231484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</w:t>
      </w:r>
      <w:r w:rsidRP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полноты и своевременности поступления в бюджет Нарымского сельского поселения Парабельского района доходов от использования имущества, находящегося в государственной и муниципальной собственности, в том числе: доходов от сдачи в аренду имущества, платы за наем муниципального жилищного фонда, прочих неналоговых доходов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72F0" w:rsidRDefault="00E572F0" w:rsidP="00E572F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231484" w:rsidRPr="00231484" w:rsidRDefault="00231484" w:rsidP="00231484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Задолженности в бюджет поселения по неналоговым доходам: арендной платы, платы за наем жилого помещения, прочим доходам от оказания платных услуг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состоянию на 01.01.2020</w:t>
      </w:r>
      <w:r w:rsidRP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нет.</w:t>
      </w:r>
    </w:p>
    <w:p w:rsidR="00E702D6" w:rsidRDefault="00231484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3121E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D3121E" w:rsidRPr="00D3121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 w:rsidR="00D3121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3121E" w:rsidRPr="00D31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полноты и своевременности поступления в бюджет Новосельцевского сельского поселения Парабельского района доходов от использования имущества, находящегося в государственной и муниципальной собственности, в том числе: доходов от сдачи в аренду имущества, платы за наем муниципального жилищного фонда, прочих неналоговых доходов</w:t>
      </w:r>
      <w:r w:rsidR="00D312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572F0" w:rsidRDefault="00E572F0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8453EA" w:rsidRDefault="008453EA" w:rsidP="00E8754C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3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Задолженность на 01.01.2020 по договорам социального найма в бюджет поселения составляет 359,6 тыс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r w:rsidRPr="008453EA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Pr="008453E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прослеживается тенденция к увеличению задолженности на конец отчетного периода.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8453EA">
        <w:rPr>
          <w:rFonts w:ascii="Times New Roman" w:eastAsia="Times New Roman" w:hAnsi="Times New Roman" w:cs="Times New Roman"/>
          <w:sz w:val="28"/>
          <w:szCs w:val="28"/>
          <w:lang w:eastAsia="ar-SA"/>
        </w:rPr>
        <w:t>о арендной плате задолженности нет.</w:t>
      </w:r>
    </w:p>
    <w:p w:rsidR="00231484" w:rsidRDefault="00231484" w:rsidP="0023148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</w:t>
      </w:r>
      <w:r w:rsidRP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31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полноты и своевременности поступления в бюджет Парабельского сельского поселения Парабельского района доходов от использования имущества, находящегося в государственной и муниципальной собственности, в том числе: доходов от сдачи в аренду имущества, платы за наем муниципального жилищного фонда, прочих неналоговых доходов.</w:t>
      </w:r>
    </w:p>
    <w:p w:rsidR="00E572F0" w:rsidRDefault="00E572F0" w:rsidP="0023148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231484" w:rsidRPr="008453EA" w:rsidRDefault="00BB791A" w:rsidP="00BB791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договорам аренды на 01.01.2020 составляет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79,6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AC59FE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договорам социального найма жилых помещений </w:t>
      </w:r>
      <w:r w:rsidR="00AC59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373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,8 тыс.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P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121E" w:rsidRDefault="00231484" w:rsidP="00231484">
      <w:pPr>
        <w:snapToGri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97F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97F7D" w:rsidRPr="00197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7F7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197F7D" w:rsidRPr="00197F7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 w:rsidR="00197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197F7D" w:rsidRPr="00197F7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полноты и своевременности поступления в бюджет Старицинского сельского поселения Парабельского района доходов от использования имущества, находящегося в государственной и муниципальной собственности, в том числе: доходов от сдачи в аренду имущества, платы за наем муниципального жилищного фонда, прочих неналоговых доходов.</w:t>
      </w:r>
    </w:p>
    <w:p w:rsidR="00E572F0" w:rsidRDefault="00E572F0" w:rsidP="00E572F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D437D9" w:rsidRPr="00D437D9" w:rsidRDefault="00D437D9" w:rsidP="00D437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Отчетные</w:t>
      </w: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показатели поступления арендной платы в бюджет за 2018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принятые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Совета Старицинского сельского поселения от 11.07.2019 №11 «Об утверждении отчета об исполнении бюджета муниципального образования Старицинского сельское поселение за 2018 год» не совпадают с результатами проверки</w:t>
      </w:r>
      <w:r w:rsidR="00F41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+35,7 тыс.руб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="00F41A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37D9" w:rsidRPr="00D437D9" w:rsidRDefault="00D437D9" w:rsidP="00FE4EB4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Задолженность на 01.01.2020 по договорам социального найма в бюджет поселения составляет 124,7 тыс.руб</w:t>
      </w:r>
      <w:r w:rsidR="00BB791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прослеживается тенденция к уменьшению задолженности в бюджет поселения 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437D9">
        <w:rPr>
          <w:rFonts w:ascii="Times New Roman" w:eastAsia="Times New Roman" w:hAnsi="Times New Roman" w:cs="Times New Roman"/>
          <w:sz w:val="28"/>
          <w:szCs w:val="28"/>
          <w:lang w:eastAsia="ar-SA"/>
        </w:rPr>
        <w:t>о 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ендной плате задолженности нет.</w:t>
      </w:r>
    </w:p>
    <w:p w:rsidR="00197F7D" w:rsidRDefault="00FE4EB4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П</w:t>
      </w:r>
      <w:r w:rsidRPr="00FE4EB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E4E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целевого и эффективного использования бюджетных средств, выделенных из резервного фонда непредвиденных расходов администрации Парабельского района Томской области за 2019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Pr="00FE4E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0479" w:rsidRPr="00150479" w:rsidRDefault="00150479" w:rsidP="0015047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47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Рекомендации:</w:t>
      </w:r>
    </w:p>
    <w:p w:rsidR="00150479" w:rsidRPr="00150479" w:rsidRDefault="00150479" w:rsidP="0015047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4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исключить из пп.1.7 п.1 «Положения о порядке использования бюджетных ассигнований резервного фонда финансирования непредвиденных расходов администрации Парабельского района» формулировку «иные </w:t>
      </w:r>
      <w:r w:rsidRPr="0015047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непредвиденные расходы». Привести исчерпывающий перечень вопросов, регулируемых нормативным правовым актом;</w:t>
      </w:r>
    </w:p>
    <w:p w:rsidR="00150479" w:rsidRPr="00150479" w:rsidRDefault="00150479" w:rsidP="0015047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47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расходы, имеющие регулярный характер, предусматривать при формировании бюджета муниципального образования «Парабельский район» на соответствующий финансовый год;</w:t>
      </w:r>
    </w:p>
    <w:p w:rsidR="00150479" w:rsidRPr="00150479" w:rsidRDefault="00150479" w:rsidP="00C84ACA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479">
        <w:rPr>
          <w:rFonts w:ascii="Times New Roman" w:eastAsia="Times New Roman" w:hAnsi="Times New Roman" w:cs="Times New Roman"/>
          <w:sz w:val="28"/>
          <w:szCs w:val="28"/>
          <w:lang w:eastAsia="ar-SA"/>
        </w:rPr>
        <w:t>- бюджетные ассигнования резервного фонда непредвиденных расходов администрации Парабельского района использовать на цели, утвержденные п.1 Положения «Положения о порядке использования бюджетных ассигнований резервного фонда финансирования непредвиденных расходов администрации Парабельского района Томской области».</w:t>
      </w:r>
    </w:p>
    <w:p w:rsidR="00FE4EB4" w:rsidRDefault="005D12DA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П</w:t>
      </w:r>
      <w:r w:rsidRPr="005D12D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роверка целевого и эффективного использования бюджетных средств, выделенных в 2018 году на реализацию муниципальной программы «Устойчивое развитие Парабельского района Томской области на 2014-2017гг и на период до 2020 года»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475E" w:rsidRPr="005D12DA" w:rsidRDefault="00565EB0" w:rsidP="007745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Выводы: </w:t>
      </w:r>
      <w:r w:rsidR="00BB79A0" w:rsidRPr="005D12DA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BB79A0" w:rsidRPr="005D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целевого расходования средств </w:t>
      </w:r>
      <w:r w:rsidR="00BB79A0" w:rsidRPr="005D12D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выявлено</w:t>
      </w:r>
      <w:r w:rsidRPr="005D12D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B4855" w:rsidRPr="005D12DA" w:rsidRDefault="009352E8" w:rsidP="00B7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DA">
        <w:rPr>
          <w:rFonts w:ascii="Times New Roman" w:eastAsia="Times New Roman" w:hAnsi="Times New Roman" w:cs="Times New Roman"/>
          <w:sz w:val="28"/>
          <w:szCs w:val="28"/>
        </w:rPr>
        <w:t>По результатам всех контрольных мероприятий Контрольно-счетным органом составлены акты проверок, оформлены заключения, даны рекомендации по устранению выявленных недостатков.</w:t>
      </w:r>
    </w:p>
    <w:p w:rsidR="007B4855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4855" w:rsidRDefault="009352E8" w:rsidP="00DC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b/>
          <w:bCs/>
          <w:sz w:val="28"/>
          <w:szCs w:val="28"/>
        </w:rPr>
        <w:t>3. Экспертно-аналитическая деятельность</w:t>
      </w:r>
    </w:p>
    <w:p w:rsidR="007B4855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537E" w:rsidRPr="00C51A61" w:rsidRDefault="0040537E" w:rsidP="007B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бюджетного законодательства</w:t>
      </w:r>
      <w:r w:rsidR="007B4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8B4" w:rsidRPr="00C51A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A78B4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соответствии с Соглашениями о передаче полномочий по осуществлению внешнего муниципального финансового контроля с поселениями 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 в установленные сроки проведены</w:t>
      </w:r>
      <w:r w:rsidR="009352E8" w:rsidRPr="00C51A61">
        <w:rPr>
          <w:rFonts w:ascii="Times New Roman" w:eastAsia="Times New Roman" w:hAnsi="Times New Roman" w:cs="Times New Roman"/>
          <w:sz w:val="28"/>
          <w:szCs w:val="28"/>
        </w:rPr>
        <w:t xml:space="preserve"> 12 экспертно-аналитических м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ероприятий, в том числе:</w:t>
      </w:r>
    </w:p>
    <w:p w:rsidR="009352E8" w:rsidRPr="00C84ACA" w:rsidRDefault="009352E8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ACA">
        <w:rPr>
          <w:rFonts w:ascii="Times New Roman" w:eastAsia="Times New Roman" w:hAnsi="Times New Roman" w:cs="Times New Roman"/>
          <w:sz w:val="28"/>
          <w:szCs w:val="28"/>
        </w:rPr>
        <w:t>- экспертиза проект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бюдж</w:t>
      </w:r>
      <w:r w:rsidR="0040537E" w:rsidRPr="00C84ACA">
        <w:rPr>
          <w:rFonts w:ascii="Times New Roman" w:eastAsia="Times New Roman" w:hAnsi="Times New Roman" w:cs="Times New Roman"/>
          <w:sz w:val="28"/>
          <w:szCs w:val="28"/>
        </w:rPr>
        <w:t>ета Парабельского района и пяти бюджетов сельских поселений на 202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>1 год и плановый период 2022</w:t>
      </w:r>
      <w:r w:rsidR="0040537E" w:rsidRPr="00C84AC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 xml:space="preserve"> и поправок к первому чтению;</w:t>
      </w:r>
    </w:p>
    <w:p w:rsidR="009352E8" w:rsidRPr="00C84ACA" w:rsidRDefault="009352E8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ACA">
        <w:rPr>
          <w:rFonts w:ascii="Times New Roman" w:eastAsia="Times New Roman" w:hAnsi="Times New Roman" w:cs="Times New Roman"/>
          <w:sz w:val="28"/>
          <w:szCs w:val="28"/>
        </w:rPr>
        <w:t>- экспертиза проект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решений представительных органов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отчетов об 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>исполнении бюдж</w:t>
      </w:r>
      <w:r w:rsidR="0040537E" w:rsidRPr="00C84ACA">
        <w:rPr>
          <w:rFonts w:ascii="Times New Roman" w:eastAsia="Times New Roman" w:hAnsi="Times New Roman" w:cs="Times New Roman"/>
          <w:sz w:val="28"/>
          <w:szCs w:val="28"/>
        </w:rPr>
        <w:t>ета Парабельского района и бюджетов пяти сельских поселений за 201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352E8" w:rsidRPr="00C51A61" w:rsidRDefault="009352E8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 проектов бюджет</w:t>
      </w:r>
      <w:r w:rsidR="003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основываясь на результатах внешней проверки </w:t>
      </w:r>
      <w:r w:rsidR="003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районного бюджета за 201</w:t>
      </w:r>
      <w:r w:rsidR="00C84A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Думы Парабельского района «О бюджете муниципального образова</w:t>
      </w:r>
      <w:r w:rsidR="0040537E"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«Парабельский район» на 202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и плановый период 2022</w:t>
      </w:r>
      <w:r w:rsidR="0040537E"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Контрольно-счетным органом вынесен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предложено принять эти законопроекты.</w:t>
      </w:r>
    </w:p>
    <w:p w:rsidR="009352E8" w:rsidRPr="001708AF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всех экспертно-аналитических мероприятий оформлены заключениями Контрольно-счетного органа, ряд из них содержал рекомендации по устранению выявленных недостатков и нарушений законодательства, в том числе</w:t>
      </w:r>
      <w:r w:rsidR="00405177" w:rsidRPr="0017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 xml:space="preserve">о экспертизам проектов бюджетов </w:t>
      </w:r>
      <w:r w:rsidR="00405177" w:rsidRPr="001708AF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FA78B4" w:rsidRPr="001708AF">
        <w:rPr>
          <w:rFonts w:ascii="Times New Roman" w:eastAsia="Times New Roman" w:hAnsi="Times New Roman" w:cs="Times New Roman"/>
          <w:sz w:val="28"/>
          <w:szCs w:val="28"/>
        </w:rPr>
        <w:t>ний Парабельского района на 202</w:t>
      </w:r>
      <w:r w:rsidR="00C84ACA" w:rsidRPr="001708AF">
        <w:rPr>
          <w:rFonts w:ascii="Times New Roman" w:eastAsia="Times New Roman" w:hAnsi="Times New Roman" w:cs="Times New Roman"/>
          <w:sz w:val="28"/>
          <w:szCs w:val="28"/>
        </w:rPr>
        <w:t>1 год и плановый период 2022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FA78B4" w:rsidRPr="001708A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4ACA" w:rsidRPr="001708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84ACA" w:rsidRPr="001708A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05177" w:rsidRPr="001708A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 xml:space="preserve"> поселениям предложено привести проекты бюджетов в соответствие с учетом предложений замечаний и подготовить к рассмотрению во втором чтении пос</w:t>
      </w:r>
      <w:r w:rsidR="00FA78B4" w:rsidRPr="001708AF">
        <w:rPr>
          <w:rFonts w:ascii="Times New Roman" w:eastAsia="Times New Roman" w:hAnsi="Times New Roman" w:cs="Times New Roman"/>
          <w:sz w:val="28"/>
          <w:szCs w:val="28"/>
        </w:rPr>
        <w:t>ле устранения всех недостатков.</w:t>
      </w:r>
    </w:p>
    <w:p w:rsidR="00405177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единства целей и задач, Контрольно-счетный орган активно взаимодействовал с отделами Администрации района, руководителями муниципальных учреждений, оказывая регулярную консультативную помощь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актуальных вопросов.</w:t>
      </w:r>
    </w:p>
    <w:sectPr w:rsidR="00405177" w:rsidSect="00E572F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2DFC"/>
    <w:multiLevelType w:val="hybridMultilevel"/>
    <w:tmpl w:val="34980C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37B07A1"/>
    <w:multiLevelType w:val="hybridMultilevel"/>
    <w:tmpl w:val="0A06E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3E38"/>
    <w:rsid w:val="00010041"/>
    <w:rsid w:val="00032CB4"/>
    <w:rsid w:val="00033D05"/>
    <w:rsid w:val="00044AAB"/>
    <w:rsid w:val="00044EE9"/>
    <w:rsid w:val="00045804"/>
    <w:rsid w:val="000501A9"/>
    <w:rsid w:val="00082839"/>
    <w:rsid w:val="00097083"/>
    <w:rsid w:val="000A44D9"/>
    <w:rsid w:val="000A79F2"/>
    <w:rsid w:val="000B5305"/>
    <w:rsid w:val="000B54A4"/>
    <w:rsid w:val="000C1610"/>
    <w:rsid w:val="000D4472"/>
    <w:rsid w:val="000E680B"/>
    <w:rsid w:val="00100DAD"/>
    <w:rsid w:val="0010625F"/>
    <w:rsid w:val="00111CE5"/>
    <w:rsid w:val="00111D09"/>
    <w:rsid w:val="00115400"/>
    <w:rsid w:val="001167F4"/>
    <w:rsid w:val="00122C47"/>
    <w:rsid w:val="00125803"/>
    <w:rsid w:val="0013207E"/>
    <w:rsid w:val="00150479"/>
    <w:rsid w:val="0015379D"/>
    <w:rsid w:val="001612E1"/>
    <w:rsid w:val="001624D2"/>
    <w:rsid w:val="001708AF"/>
    <w:rsid w:val="001821B7"/>
    <w:rsid w:val="0019121A"/>
    <w:rsid w:val="001938B6"/>
    <w:rsid w:val="00194049"/>
    <w:rsid w:val="00194EF8"/>
    <w:rsid w:val="00197F7D"/>
    <w:rsid w:val="001A6CB1"/>
    <w:rsid w:val="001C5E25"/>
    <w:rsid w:val="001D50C1"/>
    <w:rsid w:val="001E52D6"/>
    <w:rsid w:val="001F1266"/>
    <w:rsid w:val="001F2EBD"/>
    <w:rsid w:val="00201FE9"/>
    <w:rsid w:val="0020412B"/>
    <w:rsid w:val="00210D4D"/>
    <w:rsid w:val="002112C2"/>
    <w:rsid w:val="002241D1"/>
    <w:rsid w:val="00231484"/>
    <w:rsid w:val="002528F2"/>
    <w:rsid w:val="002634F6"/>
    <w:rsid w:val="0029111D"/>
    <w:rsid w:val="00292183"/>
    <w:rsid w:val="00293718"/>
    <w:rsid w:val="002B553D"/>
    <w:rsid w:val="002B6D2E"/>
    <w:rsid w:val="002C01F1"/>
    <w:rsid w:val="002C6E70"/>
    <w:rsid w:val="002F06E1"/>
    <w:rsid w:val="0030462F"/>
    <w:rsid w:val="00313F05"/>
    <w:rsid w:val="003246AC"/>
    <w:rsid w:val="00332937"/>
    <w:rsid w:val="003374A7"/>
    <w:rsid w:val="003401CF"/>
    <w:rsid w:val="0034286B"/>
    <w:rsid w:val="0037102E"/>
    <w:rsid w:val="003738B8"/>
    <w:rsid w:val="00396303"/>
    <w:rsid w:val="003B3DA0"/>
    <w:rsid w:val="003C0CC8"/>
    <w:rsid w:val="003C1C41"/>
    <w:rsid w:val="003C7335"/>
    <w:rsid w:val="003F1E91"/>
    <w:rsid w:val="003F577E"/>
    <w:rsid w:val="00405177"/>
    <w:rsid w:val="0040537E"/>
    <w:rsid w:val="004134D8"/>
    <w:rsid w:val="004352A5"/>
    <w:rsid w:val="00444492"/>
    <w:rsid w:val="00447857"/>
    <w:rsid w:val="00447FBD"/>
    <w:rsid w:val="00476C3C"/>
    <w:rsid w:val="004913F1"/>
    <w:rsid w:val="00496806"/>
    <w:rsid w:val="004A5E5A"/>
    <w:rsid w:val="004D0D4C"/>
    <w:rsid w:val="004D7FAC"/>
    <w:rsid w:val="004E5C39"/>
    <w:rsid w:val="005115EC"/>
    <w:rsid w:val="00512955"/>
    <w:rsid w:val="00521A9E"/>
    <w:rsid w:val="00527738"/>
    <w:rsid w:val="005346D9"/>
    <w:rsid w:val="00560BEB"/>
    <w:rsid w:val="00564DF0"/>
    <w:rsid w:val="00565EB0"/>
    <w:rsid w:val="00580374"/>
    <w:rsid w:val="005A3608"/>
    <w:rsid w:val="005B583F"/>
    <w:rsid w:val="005C13EE"/>
    <w:rsid w:val="005D12DA"/>
    <w:rsid w:val="005D6DBB"/>
    <w:rsid w:val="005F4F2A"/>
    <w:rsid w:val="005F50A8"/>
    <w:rsid w:val="0061139F"/>
    <w:rsid w:val="00612EF3"/>
    <w:rsid w:val="0062060D"/>
    <w:rsid w:val="0062134F"/>
    <w:rsid w:val="006245FE"/>
    <w:rsid w:val="00625E56"/>
    <w:rsid w:val="00657D85"/>
    <w:rsid w:val="006771C8"/>
    <w:rsid w:val="00677B42"/>
    <w:rsid w:val="00686F53"/>
    <w:rsid w:val="006A60D2"/>
    <w:rsid w:val="006B2223"/>
    <w:rsid w:val="006C1964"/>
    <w:rsid w:val="006D6349"/>
    <w:rsid w:val="006E3E38"/>
    <w:rsid w:val="006E6C8D"/>
    <w:rsid w:val="007043D0"/>
    <w:rsid w:val="00710A65"/>
    <w:rsid w:val="00723D44"/>
    <w:rsid w:val="00727A6C"/>
    <w:rsid w:val="00745DC4"/>
    <w:rsid w:val="00756BEB"/>
    <w:rsid w:val="007652E9"/>
    <w:rsid w:val="00767EFD"/>
    <w:rsid w:val="00770774"/>
    <w:rsid w:val="0077254E"/>
    <w:rsid w:val="00772A97"/>
    <w:rsid w:val="007745FF"/>
    <w:rsid w:val="00797391"/>
    <w:rsid w:val="007A262B"/>
    <w:rsid w:val="007B1E46"/>
    <w:rsid w:val="007B4855"/>
    <w:rsid w:val="007B6147"/>
    <w:rsid w:val="007D36D4"/>
    <w:rsid w:val="007D587E"/>
    <w:rsid w:val="007E64AE"/>
    <w:rsid w:val="007F0B1B"/>
    <w:rsid w:val="0082579E"/>
    <w:rsid w:val="0083048A"/>
    <w:rsid w:val="00843973"/>
    <w:rsid w:val="008453EA"/>
    <w:rsid w:val="00850F85"/>
    <w:rsid w:val="00862904"/>
    <w:rsid w:val="008649DC"/>
    <w:rsid w:val="00865837"/>
    <w:rsid w:val="0087201C"/>
    <w:rsid w:val="00872878"/>
    <w:rsid w:val="00883B80"/>
    <w:rsid w:val="008A02FC"/>
    <w:rsid w:val="008B535A"/>
    <w:rsid w:val="008C2190"/>
    <w:rsid w:val="008C59F0"/>
    <w:rsid w:val="008D1548"/>
    <w:rsid w:val="008D1DEA"/>
    <w:rsid w:val="008E4663"/>
    <w:rsid w:val="009068F2"/>
    <w:rsid w:val="00910B5D"/>
    <w:rsid w:val="00921467"/>
    <w:rsid w:val="00921CD4"/>
    <w:rsid w:val="00926578"/>
    <w:rsid w:val="009352E8"/>
    <w:rsid w:val="00987572"/>
    <w:rsid w:val="00995F78"/>
    <w:rsid w:val="009B12B8"/>
    <w:rsid w:val="009E03AF"/>
    <w:rsid w:val="009E26A4"/>
    <w:rsid w:val="009F078B"/>
    <w:rsid w:val="009F1D29"/>
    <w:rsid w:val="009F38F9"/>
    <w:rsid w:val="009F532E"/>
    <w:rsid w:val="009F6CB3"/>
    <w:rsid w:val="00A022D1"/>
    <w:rsid w:val="00A04030"/>
    <w:rsid w:val="00A0662B"/>
    <w:rsid w:val="00A1080F"/>
    <w:rsid w:val="00A141B2"/>
    <w:rsid w:val="00A205F0"/>
    <w:rsid w:val="00A22251"/>
    <w:rsid w:val="00A22C93"/>
    <w:rsid w:val="00A26504"/>
    <w:rsid w:val="00A305AF"/>
    <w:rsid w:val="00A33D32"/>
    <w:rsid w:val="00A559C4"/>
    <w:rsid w:val="00A66D7F"/>
    <w:rsid w:val="00A712D6"/>
    <w:rsid w:val="00A73DFA"/>
    <w:rsid w:val="00A829E2"/>
    <w:rsid w:val="00AA4B62"/>
    <w:rsid w:val="00AB2621"/>
    <w:rsid w:val="00AC1031"/>
    <w:rsid w:val="00AC2137"/>
    <w:rsid w:val="00AC59FE"/>
    <w:rsid w:val="00AE544C"/>
    <w:rsid w:val="00AE6686"/>
    <w:rsid w:val="00AF2CA9"/>
    <w:rsid w:val="00B02281"/>
    <w:rsid w:val="00B05F3D"/>
    <w:rsid w:val="00B1777C"/>
    <w:rsid w:val="00B27BBD"/>
    <w:rsid w:val="00B322A9"/>
    <w:rsid w:val="00B3287E"/>
    <w:rsid w:val="00B41943"/>
    <w:rsid w:val="00B513E5"/>
    <w:rsid w:val="00B6282B"/>
    <w:rsid w:val="00B71243"/>
    <w:rsid w:val="00B7221C"/>
    <w:rsid w:val="00B95C64"/>
    <w:rsid w:val="00BA4977"/>
    <w:rsid w:val="00BB791A"/>
    <w:rsid w:val="00BB79A0"/>
    <w:rsid w:val="00BC2356"/>
    <w:rsid w:val="00BD38B4"/>
    <w:rsid w:val="00BD7212"/>
    <w:rsid w:val="00BE1206"/>
    <w:rsid w:val="00BE1CBE"/>
    <w:rsid w:val="00BF028F"/>
    <w:rsid w:val="00C060EC"/>
    <w:rsid w:val="00C138D1"/>
    <w:rsid w:val="00C31EF5"/>
    <w:rsid w:val="00C3475E"/>
    <w:rsid w:val="00C44378"/>
    <w:rsid w:val="00C51A61"/>
    <w:rsid w:val="00C54757"/>
    <w:rsid w:val="00C819DD"/>
    <w:rsid w:val="00C84ACA"/>
    <w:rsid w:val="00CA2E94"/>
    <w:rsid w:val="00CA5413"/>
    <w:rsid w:val="00CB335A"/>
    <w:rsid w:val="00CC32EF"/>
    <w:rsid w:val="00CC5C17"/>
    <w:rsid w:val="00CF20B6"/>
    <w:rsid w:val="00CF2906"/>
    <w:rsid w:val="00CF4B44"/>
    <w:rsid w:val="00D02168"/>
    <w:rsid w:val="00D3121E"/>
    <w:rsid w:val="00D343E6"/>
    <w:rsid w:val="00D3716D"/>
    <w:rsid w:val="00D437D9"/>
    <w:rsid w:val="00D5127D"/>
    <w:rsid w:val="00D52CCE"/>
    <w:rsid w:val="00D76894"/>
    <w:rsid w:val="00D932B2"/>
    <w:rsid w:val="00DB5B0F"/>
    <w:rsid w:val="00DC7F28"/>
    <w:rsid w:val="00E02530"/>
    <w:rsid w:val="00E03775"/>
    <w:rsid w:val="00E151C0"/>
    <w:rsid w:val="00E21B09"/>
    <w:rsid w:val="00E22EC0"/>
    <w:rsid w:val="00E233DC"/>
    <w:rsid w:val="00E572F0"/>
    <w:rsid w:val="00E6081F"/>
    <w:rsid w:val="00E702D6"/>
    <w:rsid w:val="00E8754C"/>
    <w:rsid w:val="00EA09C0"/>
    <w:rsid w:val="00EB4700"/>
    <w:rsid w:val="00EB6E41"/>
    <w:rsid w:val="00EC69EE"/>
    <w:rsid w:val="00ED1E59"/>
    <w:rsid w:val="00EF618B"/>
    <w:rsid w:val="00F03A4D"/>
    <w:rsid w:val="00F056DD"/>
    <w:rsid w:val="00F13D94"/>
    <w:rsid w:val="00F17F4F"/>
    <w:rsid w:val="00F20C7E"/>
    <w:rsid w:val="00F33AA9"/>
    <w:rsid w:val="00F41AE7"/>
    <w:rsid w:val="00F429D2"/>
    <w:rsid w:val="00F56F9E"/>
    <w:rsid w:val="00F65DC0"/>
    <w:rsid w:val="00F70781"/>
    <w:rsid w:val="00F73292"/>
    <w:rsid w:val="00F73B9B"/>
    <w:rsid w:val="00FA31D8"/>
    <w:rsid w:val="00FA6293"/>
    <w:rsid w:val="00FA78B4"/>
    <w:rsid w:val="00FB3E69"/>
    <w:rsid w:val="00FB5F4B"/>
    <w:rsid w:val="00FC39D4"/>
    <w:rsid w:val="00FD22B5"/>
    <w:rsid w:val="00FD30A6"/>
    <w:rsid w:val="00FD463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2C4D-69D2-41DF-889D-53EBDD58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KSO</cp:lastModifiedBy>
  <cp:revision>2</cp:revision>
  <dcterms:created xsi:type="dcterms:W3CDTF">2022-01-19T07:44:00Z</dcterms:created>
  <dcterms:modified xsi:type="dcterms:W3CDTF">2022-01-19T07:44:00Z</dcterms:modified>
</cp:coreProperties>
</file>