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2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 Ч Е Т</w:t>
      </w:r>
    </w:p>
    <w:p w:rsidR="009352E8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деятельности контрольно-счетного органа</w:t>
      </w:r>
    </w:p>
    <w:p w:rsidR="009352E8" w:rsidRPr="00C51A61" w:rsidRDefault="002112C2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352E8"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Ревизионной комиссии муниципального образования</w:t>
      </w:r>
    </w:p>
    <w:p w:rsidR="002112C2" w:rsidRPr="00C51A61" w:rsidRDefault="002112C2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«Парабельский район»</w:t>
      </w:r>
    </w:p>
    <w:p w:rsidR="009352E8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2019 год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Настоящий отчет подготовлен в соответствии со статьей 20 Положения «О контрольно-счетном органе - Ревизионной комиссии муниципального образования «Парабельский район», утвержденного решением Думы Парабельского района Томской области от 06.09.2011 № 40.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Ревизионн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«Парабельский район»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орган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образован Думой Парабельского района и ей подотчетен. Не обладает правами юридического лица.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Штатная численность сотрудников Контрольно-счетного органа, утвержденная 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ешением Думы Парабельского района от 06.09.2011 № 40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2 человека: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 председатель Контрольно-счетного органа;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112C2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 Контрольно-счетного органа.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численность составляет 2 человека. Председатель Контрольно-счетного органа и инспектор имеют высшее профессиональное образование, стаж муниципальной и государственной с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лужбы Председателя составляет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, инспектора Контрольно-счетно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го органа 1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лет.</w:t>
      </w:r>
    </w:p>
    <w:p w:rsidR="009352E8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Контрольная и экспертно-аналитическая работа Контрольно-счетным органом фактически осуществляется с 1 ноября 2011 года.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201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Контрольно-счетный орган осуществлял свою деятельность в соответстви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планом работы, утвержденным председателем контрольно-счетного органа.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План работы был сформирован исходя из необходимости выполнения задач и функций, возложенных на орган внешнего муниципального финансового контроля и с учетом особенностей развития эконо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мики и социальной сферы района.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Исполнение 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лана работы позволило рассмотреть и проанализировать различные вопросы и сферы деятельности органов исполнительной власти, а также принять необходимые меры для устранения не только самих нарушений, но и причин и условий, способствующих их совершению.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Выполненная в отчетном году работа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обеспечила,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прежде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всего,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полный комплекс контроля за средствами районного бюджета и бюджетов сельских поселений Парабельского района на трех последовательных стадиях: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стадии предварительного контроля за формированием проектов решений о 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юджете района и бюджетов сельских поселений на очередной финансовый период 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внесением в них изменений;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стадии текущего контроля за исп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олнением утвержденных бюджетов;</w:t>
      </w:r>
    </w:p>
    <w:p w:rsidR="009352E8" w:rsidRPr="00C51A61" w:rsidRDefault="009352E8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- стадии последующего контроля исполненных бюдж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етов.</w:t>
      </w:r>
    </w:p>
    <w:p w:rsidR="009352E8" w:rsidRPr="00C51A61" w:rsidRDefault="008649DC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работы в 2019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строилась на базовых принципах эффективного функционирования контрольного органа в сфере муниципальных финансов: законности, объективности, независимости и гласности. В рамках каждого контрольного мероприятия анализировалось соблюдение проверяемыми объектами действующего </w:t>
      </w:r>
      <w:r w:rsidR="009352E8" w:rsidRP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законодательства; изучение 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нормативных актов в практике их применения, позволяло выявлять пробелы и несогласованность норм права, оценивать полноту регламентации деятельности органов местного самоуправления.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соо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тветствии с планом работы в 2019 году проведено 20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мероприятий, в том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числе 8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контрольных и 12 экспертно-аналитических мероприятий, подготовлено 12 экспертных заключений на проекты нормативных правовых актов органов местного самоуправления. За отчетный период контрольным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и мероприятиями было охвачено 10 объектов.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проверенных бюджетных средств составил 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70 882,7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контрольных мероприятий фактов нецелевого или неэффективного использования бюджетных средств не установлено.</w:t>
      </w:r>
    </w:p>
    <w:p w:rsidR="009352E8" w:rsidRPr="009F078B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352E8" w:rsidRDefault="009352E8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</w:t>
      </w:r>
      <w:r w:rsidR="009F0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рольно-ревизионная деятельность</w:t>
      </w:r>
    </w:p>
    <w:p w:rsidR="009F078B" w:rsidRPr="00C51A61" w:rsidRDefault="009F078B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2E8" w:rsidRPr="00C51A61" w:rsidRDefault="009352E8" w:rsidP="009F078B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</w:t>
      </w:r>
      <w:r w:rsidR="009F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тиями охвачены следующие темы:</w:t>
      </w:r>
    </w:p>
    <w:p w:rsidR="00A305AF" w:rsidRPr="009F078B" w:rsidRDefault="00201FE9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9F078B">
        <w:rPr>
          <w:rFonts w:ascii="Times New Roman" w:hAnsi="Times New Roman" w:cs="Times New Roman"/>
          <w:sz w:val="28"/>
          <w:szCs w:val="28"/>
        </w:rPr>
        <w:t>Проверка полноты поступлений платежей от аренды имущества и земельных участков в доход бюджета Пара</w:t>
      </w:r>
      <w:r w:rsidR="00A305AF" w:rsidRPr="009F078B">
        <w:rPr>
          <w:rFonts w:ascii="Times New Roman" w:hAnsi="Times New Roman" w:cs="Times New Roman"/>
          <w:sz w:val="28"/>
          <w:szCs w:val="28"/>
        </w:rPr>
        <w:t>бельского района в 2018-2019</w:t>
      </w:r>
      <w:r w:rsidR="009F078B">
        <w:rPr>
          <w:rFonts w:ascii="Times New Roman" w:hAnsi="Times New Roman" w:cs="Times New Roman"/>
          <w:sz w:val="28"/>
          <w:szCs w:val="28"/>
        </w:rPr>
        <w:t xml:space="preserve"> </w:t>
      </w:r>
      <w:r w:rsidR="00A305AF" w:rsidRPr="009F078B">
        <w:rPr>
          <w:rFonts w:ascii="Times New Roman" w:hAnsi="Times New Roman" w:cs="Times New Roman"/>
          <w:sz w:val="28"/>
          <w:szCs w:val="28"/>
        </w:rPr>
        <w:t>г</w:t>
      </w:r>
      <w:r w:rsidR="009F078B">
        <w:rPr>
          <w:rFonts w:ascii="Times New Roman" w:hAnsi="Times New Roman" w:cs="Times New Roman"/>
          <w:sz w:val="28"/>
          <w:szCs w:val="28"/>
        </w:rPr>
        <w:t>одах.</w:t>
      </w:r>
    </w:p>
    <w:p w:rsidR="0061139F" w:rsidRPr="009F078B" w:rsidRDefault="00A305AF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352E8"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целевого и эффективного использования бюджетных средств, выделенных из резервного фонда непредвиденных расходов администрации Парабельского района и администраций сельских поселений за период 2017-2018 г</w:t>
      </w:r>
      <w:r w:rsid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одов</w:t>
      </w: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078B" w:rsidRDefault="0061139F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бюджетных средств, выделенных в 2018 году на реализацию муниципальной программы «Содействие развитию предпринимательства и занятости в Парабельском районе на 2016-2020гг.»</w:t>
      </w:r>
      <w:r w:rsid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B1E46" w:rsidRPr="009F078B" w:rsidRDefault="009352E8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7B1E46"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</w:t>
      </w:r>
      <w:r w:rsidR="007B1E46"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целевого и эффективного использования бюджетных средств, выделенных в 2017 году на реализацию муниципальной программы «Устойчивое развитие Парабельского района Томской области на 2014-20</w:t>
      </w:r>
      <w:r w:rsid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17гг и на период до 2020 года».</w:t>
      </w:r>
    </w:p>
    <w:p w:rsidR="00111D09" w:rsidRPr="009F078B" w:rsidRDefault="009352E8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B3E69"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целевого и эффективного использования бюджетных средств выделенных из бюджета района и бюджетов сельских поселений в 2016-2018 годах на осуществление деятельности избирательных комиссий МО «Парабельский район».</w:t>
      </w:r>
    </w:p>
    <w:p w:rsidR="00082839" w:rsidRPr="009F078B" w:rsidRDefault="00FB3E69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11D09"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средств, выделенных на обеспечение государственных полномочий по предоставлению жилых помещений детям-сиротам, и детям, оставшимся без попечения родителей в 2017-2018 годах.</w:t>
      </w:r>
    </w:p>
    <w:p w:rsidR="00476C3C" w:rsidRPr="009F078B" w:rsidRDefault="00111D09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</w:t>
      </w:r>
      <w:r w:rsidR="00082839"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бюджетных средств, выделенных из бюджета района на реализацию муниципальной программы «Развитие физической культуры, спорта и формирования здорового образа жизни населения Парабельского района на 2016-2020 годы».</w:t>
      </w:r>
    </w:p>
    <w:p w:rsidR="00476C3C" w:rsidRDefault="00082839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476C3C"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бюджетных средств, выделенных в 2017-2018 годах на реализацию ведомственной муниципальной программы «Развитие муниципальной службы в муниципальном образовании «Парабельский район» на 2017-2019годы»</w:t>
      </w:r>
      <w:r w:rsid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078B" w:rsidRPr="009F078B" w:rsidRDefault="009F078B" w:rsidP="009F078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E8" w:rsidRPr="00E21B09" w:rsidRDefault="009352E8" w:rsidP="00E21B0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Замечания и предложения по результатам контрольных мероприятий</w:t>
      </w:r>
    </w:p>
    <w:p w:rsidR="00E21B09" w:rsidRPr="009F078B" w:rsidRDefault="00E21B09" w:rsidP="009F078B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7D85" w:rsidRPr="009F078B" w:rsidRDefault="009352E8" w:rsidP="00E21B0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D85" w:rsidRPr="009F078B">
        <w:rPr>
          <w:rFonts w:ascii="Times New Roman" w:hAnsi="Times New Roman" w:cs="Times New Roman"/>
          <w:sz w:val="28"/>
          <w:szCs w:val="28"/>
        </w:rPr>
        <w:t>роверк</w:t>
      </w:r>
      <w:r w:rsidR="00E21B09">
        <w:rPr>
          <w:rFonts w:ascii="Times New Roman" w:hAnsi="Times New Roman" w:cs="Times New Roman"/>
          <w:sz w:val="28"/>
          <w:szCs w:val="28"/>
        </w:rPr>
        <w:t>а</w:t>
      </w:r>
      <w:r w:rsidR="00657D85" w:rsidRPr="009F078B">
        <w:rPr>
          <w:rFonts w:ascii="Times New Roman" w:hAnsi="Times New Roman" w:cs="Times New Roman"/>
          <w:sz w:val="28"/>
          <w:szCs w:val="28"/>
        </w:rPr>
        <w:t xml:space="preserve"> полноты поступлений платежей от аренды имущества и земельных участков в доход бюджета Парабельского района в 2018-2019</w:t>
      </w:r>
      <w:r w:rsidR="00E21B0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F4F2A" w:rsidRPr="00C51A61" w:rsidRDefault="005F4F2A" w:rsidP="00E21B09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78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Зачисления в бюджет муниципального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«Парабельский район» доходов от аренды имущества и земельных участков, находящегося в муниципальной собственности в 2018-2019 годах, в соответствии с заключенными договорами производятся в полном объеме.</w:t>
      </w:r>
    </w:p>
    <w:p w:rsidR="00E21B09" w:rsidRDefault="005F4F2A" w:rsidP="00E21B09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Наряду с этим, имеется задолженность по арендной плате за </w:t>
      </w:r>
      <w:r w:rsidRPr="00C51A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земельные участки, государственная собственность на которые не разграничена и которые расположены в границах межселенных т</w:t>
      </w:r>
      <w:r w:rsidR="00E21B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ерриторий муниципального района:</w:t>
      </w:r>
    </w:p>
    <w:p w:rsidR="005F4F2A" w:rsidRPr="00C51A61" w:rsidRDefault="001D50C1" w:rsidP="00E21B09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задолженност</w:t>
      </w:r>
      <w:proofErr w:type="gramStart"/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«Томский лес» (период 2013-2016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сумме 50,8 тыс. руб., 01.08.2019 принято решение о подаче в арбитражный суд заявления о несостоятельности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банкротстве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(заявитель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МРИ ФНС №7 по Томской области);</w:t>
      </w:r>
    </w:p>
    <w:p w:rsidR="005F4F2A" w:rsidRPr="00C51A61" w:rsidRDefault="001D50C1" w:rsidP="00E21B09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задолженности ЗАО «ВИГК» (период 2005-2009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5F4F2A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сумме 296,0 тыс. руб., предприятие находится в стадии ликвидации, готовятся документы по списанию задолженности (ноябрь 2019 года).</w:t>
      </w:r>
    </w:p>
    <w:p w:rsidR="009352E8" w:rsidRPr="00E21B09" w:rsidRDefault="009352E8" w:rsidP="00E21B09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2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F2A" w:rsidRPr="00E2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F2A" w:rsidRP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 w:rsidR="002F06E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F4F2A" w:rsidRP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целевого и эффективного использования бюджетных средств, выделенных из резервного фонда непредвиденных расходов администрации Парабельского района и администраций сельских поселений за период 2017-2018 г</w:t>
      </w:r>
      <w:r w:rsidR="00E21B09">
        <w:rPr>
          <w:rFonts w:ascii="Times New Roman" w:eastAsia="Times New Roman" w:hAnsi="Times New Roman" w:cs="Times New Roman"/>
          <w:sz w:val="28"/>
          <w:szCs w:val="28"/>
          <w:lang w:eastAsia="ar-SA"/>
        </w:rPr>
        <w:t>оды.</w:t>
      </w:r>
    </w:p>
    <w:p w:rsidR="00E21B09" w:rsidRDefault="005F4F2A" w:rsidP="00E21B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5115EC" w:rsidRPr="00C51A61" w:rsidRDefault="001D50C1" w:rsidP="00E21B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</w:t>
      </w:r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сключить из пп.1.7 п</w:t>
      </w:r>
      <w:r w:rsidR="003963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«Положения о порядке </w:t>
      </w:r>
      <w:proofErr w:type="gramStart"/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Парабельского района» формулировку «иные непредвиденные расходы». Привести исчерпывающий перечень вопросов, регулируемых нормативным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правовым актом;</w:t>
      </w:r>
    </w:p>
    <w:p w:rsidR="005115EC" w:rsidRPr="00C51A61" w:rsidRDefault="001D50C1" w:rsidP="00396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асходы, имеющие регулярный характер, предусматривать при формировании бюджета муниципального образования «Парабельский район»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соответствующий финансовый год;</w:t>
      </w:r>
    </w:p>
    <w:p w:rsidR="005115EC" w:rsidRPr="00C51A61" w:rsidRDefault="001D50C1" w:rsidP="00396303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</w:t>
      </w:r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юджетные ассигнования резервного фонда непредвиденных расходов администрации Парабельского района использовать на цели, утвержденные п.1 Положения «Положения о порядке </w:t>
      </w:r>
      <w:proofErr w:type="gramStart"/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использования бюджетных ассигнований </w:t>
      </w:r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резервного фонда финансирования непредвиденных расходов администрации</w:t>
      </w:r>
      <w:proofErr w:type="gramEnd"/>
      <w:r w:rsidR="005115EC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Парабельского района Томской области».</w:t>
      </w:r>
    </w:p>
    <w:p w:rsidR="009352E8" w:rsidRPr="00396303" w:rsidRDefault="009352E8" w:rsidP="0039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30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39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5EC" w:rsidRPr="0039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15EC" w:rsidRPr="0039630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 w:rsidR="0039630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115EC" w:rsidRPr="00396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целевого и эффективного использования бюджетных средств, выделенных в 2018 году на реализацию муниципальной программы «Содействие развитию предпринимательства и занятости в Парабельском районе на 2016-2020гг.»</w:t>
      </w:r>
      <w:r w:rsidR="007745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4663" w:rsidRPr="00C51A61" w:rsidRDefault="00396303" w:rsidP="001D50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396303" w:rsidRDefault="001D50C1" w:rsidP="001D50C1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ецелевого 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средств 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96303" w:rsidRDefault="001D50C1" w:rsidP="001D50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мероприятия программы не выполняются, или выполняются не в полном объеме, несмотря на имеющееся финансирование программных мероприятий </w:t>
      </w:r>
      <w:r w:rsidR="0039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663" w:rsidRPr="00C51A61" w:rsidRDefault="001D50C1" w:rsidP="001D50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E4663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орректировки в программу не внесены своевременно, имеются расхождения с выполнением мероприятий программы.</w:t>
      </w:r>
    </w:p>
    <w:p w:rsidR="008E4663" w:rsidRPr="00C51A61" w:rsidRDefault="008E4663" w:rsidP="007745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</w:t>
      </w:r>
      <w:r w:rsidR="0039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и недостатки, отмеченные в акте контрольного мероприятия.</w:t>
      </w:r>
    </w:p>
    <w:p w:rsidR="008E4663" w:rsidRPr="001D50C1" w:rsidRDefault="008E4663" w:rsidP="001D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</w:t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0C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целевого и эффективного использования бюджетных средств, выделенных в 2017 году на реализацию муниципальной программы «Устойчивое развитие Парабельского района Томской области на 2014-2017гг и на период до 2020 года».</w:t>
      </w:r>
    </w:p>
    <w:p w:rsidR="00C3475E" w:rsidRPr="00C51A61" w:rsidRDefault="00565EB0" w:rsidP="007745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Выводы: </w:t>
      </w:r>
      <w:r w:rsidR="00BB79A0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BB79A0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расходования средств </w:t>
      </w:r>
      <w:r w:rsidR="00BB79A0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45FF" w:rsidRDefault="009352E8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79A0"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79A0"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и эффективного использования бюджетных средств выделенных из бюджета района и бюджетов сельских поселений в 2016-2018 годах на осуществление деятельности избирательных комиссий МО</w:t>
      </w:r>
      <w:r w:rsidR="00C3475E"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75E" w:rsidRPr="007745FF" w:rsidRDefault="00C3475E" w:rsidP="007745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  <w:r w:rsid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редства, выделенные на проведение выборов, использованы полностью всеми поселениями и по целевому назначению.</w:t>
      </w:r>
    </w:p>
    <w:p w:rsidR="00BB79A0" w:rsidRPr="007745FF" w:rsidRDefault="00C3475E" w:rsidP="007745F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4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средств, выделенных на обеспечение государственных полномочий по предоставлению жилых помещений детям-сиротам, и детям, оставшимся без попечения родителей в 2017-2018 годах.</w:t>
      </w:r>
    </w:p>
    <w:p w:rsidR="007745FF" w:rsidRDefault="00BE1CBE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проверки:</w:t>
      </w:r>
    </w:p>
    <w:p w:rsidR="00BE1CBE" w:rsidRPr="00C51A61" w:rsidRDefault="007745FF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E1CBE" w:rsidRPr="0077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Парабельском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квартиры, приобретенные в 2017-2018 годах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пригодны для проживания, в трех из них проживают, одна квартира пустует.</w:t>
      </w:r>
    </w:p>
    <w:p w:rsidR="00BE1CBE" w:rsidRPr="00C51A61" w:rsidRDefault="007745FF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Заводском сельском поселении приобретены две квартиры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в 2017году, вторая в 2018 году, квартиры пригодны для жилья, люди в них проживают.</w:t>
      </w:r>
    </w:p>
    <w:p w:rsidR="00BE1CBE" w:rsidRPr="00C51A61" w:rsidRDefault="007745FF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Новосельцевском сельском поселении в 2017 году приобретена хорошая, благоустроенная трехкомнатная квартира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E1CBE"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жильцы в ней проживают.</w:t>
      </w:r>
    </w:p>
    <w:p w:rsidR="00BE1CBE" w:rsidRPr="00C51A61" w:rsidRDefault="00BE1CBE" w:rsidP="007745FF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проведен рейд по ранее приобретенным в 2012 году четырем квартирам </w:t>
      </w:r>
      <w:proofErr w:type="gramStart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Толмачево, которые не пригодны для проживания. Но все же, одна семья проживает в теплое время года, а зимой вынуждена снимать жилье </w:t>
      </w:r>
      <w:proofErr w:type="gramStart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5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Парабель.</w:t>
      </w:r>
    </w:p>
    <w:p w:rsidR="00BE1CBE" w:rsidRPr="007745FF" w:rsidRDefault="00BE1CBE" w:rsidP="00BE1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BB79A0" w:rsidRPr="007745FF" w:rsidRDefault="00BE1CBE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 Проверка целевого и эффективного использования бюджетных средств, выделенных из бюджета района на реализацию муниципальной программы «Развитие физической культуры, спорта и формирования здорового образа жизни населения Парабельского района на 2016-2020 годы».</w:t>
      </w:r>
    </w:p>
    <w:p w:rsidR="001167F4" w:rsidRDefault="001167F4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мероприятий Программы показал:</w:t>
      </w:r>
    </w:p>
    <w:p w:rsidR="007745FF" w:rsidRDefault="007745FF" w:rsidP="00774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167F4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мероприятия, предусмотренные Программой, профинансированы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7F4" w:rsidRPr="00C51A61" w:rsidRDefault="007745FF" w:rsidP="007745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7F4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="001167F4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расходования средств </w:t>
      </w:r>
      <w:r w:rsidR="001167F4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выявлено.</w:t>
      </w:r>
    </w:p>
    <w:p w:rsidR="009352E8" w:rsidRPr="007745FF" w:rsidRDefault="001167F4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74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целевого и эффективного использования бюджетных средств, выделенных в 2017-2018 годах на реализацию ведомственной муниципальной программы «Развитие муниципальной службы в муниципальном образовании «Парабельский район» на 2017-2019годы»</w:t>
      </w:r>
    </w:p>
    <w:p w:rsidR="0040537E" w:rsidRDefault="007B4855" w:rsidP="007B4855">
      <w:pPr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7B4855" w:rsidRDefault="007B4855" w:rsidP="007B4855">
      <w:pPr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нецелевого 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средств 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B4855" w:rsidRDefault="007B4855" w:rsidP="007B4855">
      <w:pPr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мероприятия программы не выполняются, или выполняются не в полном объеме, несмотря на имеющееся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7E" w:rsidRPr="00C51A61" w:rsidRDefault="007B4855" w:rsidP="007B4855">
      <w:pPr>
        <w:spacing w:after="75" w:line="240" w:lineRule="auto"/>
        <w:ind w:right="39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ar-SA"/>
        </w:rPr>
        <w:t>орректировки в программу не внесены своевременно, имеются расхождения с планом финансирования данной программы утвержденной  Решениями о бюджетах на соответствующий период, а так же с выполнением мероприятий программы.</w:t>
      </w:r>
    </w:p>
    <w:p w:rsidR="007B4855" w:rsidRDefault="009352E8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По результатам всех контрольных мероприятий Контрольно-счетным органом составлены акты проверок, оформлены заключения, даны рекомендации по устранению выявленных недостатков.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4855" w:rsidRDefault="009352E8" w:rsidP="007B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b/>
          <w:bCs/>
          <w:sz w:val="28"/>
          <w:szCs w:val="28"/>
        </w:rPr>
        <w:t>3. Экспертно-аналитическая деятельность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537E" w:rsidRPr="00C51A61" w:rsidRDefault="0040537E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бюджетного законодательства</w:t>
      </w:r>
      <w:r w:rsidR="007B4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A78B4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соответствии с Соглашениями о передаче полномочий по осуществлению внешнего муниципального финансового контроля с поселениями 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 в установленные сроки проведены</w:t>
      </w:r>
      <w:r w:rsidR="009352E8" w:rsidRPr="00C51A61">
        <w:rPr>
          <w:rFonts w:ascii="Times New Roman" w:eastAsia="Times New Roman" w:hAnsi="Times New Roman" w:cs="Times New Roman"/>
          <w:sz w:val="28"/>
          <w:szCs w:val="28"/>
        </w:rPr>
        <w:t xml:space="preserve"> 12 экспертно-аналитических м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ероприятий, в том числе:</w:t>
      </w:r>
    </w:p>
    <w:p w:rsidR="009352E8" w:rsidRPr="00C51A61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бюдж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пяти бюджетов сельских поселений на 2020-2022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E25">
        <w:rPr>
          <w:rFonts w:ascii="Times New Roman" w:eastAsia="Times New Roman" w:hAnsi="Times New Roman" w:cs="Times New Roman"/>
          <w:sz w:val="28"/>
          <w:szCs w:val="28"/>
        </w:rPr>
        <w:t>оды и поправок к первому чтению;</w:t>
      </w:r>
    </w:p>
    <w:p w:rsidR="009352E8" w:rsidRPr="00C51A61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E25">
        <w:rPr>
          <w:rFonts w:ascii="Times New Roman" w:eastAsia="Times New Roman" w:hAnsi="Times New Roman" w:cs="Times New Roman"/>
          <w:sz w:val="28"/>
          <w:szCs w:val="28"/>
        </w:rPr>
        <w:t>решений представительных органов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бюджетов пяти сельских поселений за 2018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52E8" w:rsidRPr="00C51A61" w:rsidRDefault="009352E8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 проектов бюджет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 - счетный орган, основываясь на результатах внешней проверки 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районного бюджета за 2018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решения Думы Парабельского района «О бюджете муниципального образова</w:t>
      </w:r>
      <w:r w:rsidR="0040537E"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«Парабельский район» на 2020-2022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Контрольно-счетным органом вынесен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предложено принять эти законопроекты.</w:t>
      </w:r>
    </w:p>
    <w:p w:rsidR="009352E8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всех экспертно-аналитических мероприятий оформлены заключениями Контрольно-счетного органа, ряд из них содержал рекомендации по устранению выявленных недостатков и нарушений законодательства, в том 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о экспертизам проектов бюджетов </w:t>
      </w:r>
      <w:r w:rsidR="00405177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>ний Парабельского района на 2020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-2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>022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0517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поселениям предложено привести проекты бюджетов в соответствие с учетом предложений замечаний и подготовить к рассмотрению во втором чтении пос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>ле устранения всех недостатков.</w:t>
      </w:r>
    </w:p>
    <w:p w:rsidR="00405177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единства целей и задач, Контрольно-счетный орган активно взаимодействовал с отделами Администрации района, руководителями муниципальных учреждений, оказывая регулярную консультативную помощь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актуальных вопросов.</w:t>
      </w: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2E8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177" w:rsidRPr="00C51A61" w:rsidRDefault="00405177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352E8" w:rsidRPr="00C51A61" w:rsidRDefault="009352E8" w:rsidP="0093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Председатель Контрольно-счетного органа</w:t>
      </w:r>
      <w:r w:rsidR="004051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4051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4051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4051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A78B4" w:rsidRPr="00C51A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Г.А. Вялова</w:t>
      </w:r>
    </w:p>
    <w:sectPr w:rsidR="009352E8" w:rsidRPr="00C51A61" w:rsidSect="002112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2DFC"/>
    <w:multiLevelType w:val="hybridMultilevel"/>
    <w:tmpl w:val="34980C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7B07A1"/>
    <w:multiLevelType w:val="hybridMultilevel"/>
    <w:tmpl w:val="0A06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38"/>
    <w:rsid w:val="00010041"/>
    <w:rsid w:val="00032CB4"/>
    <w:rsid w:val="00033D05"/>
    <w:rsid w:val="00044AAB"/>
    <w:rsid w:val="00044EE9"/>
    <w:rsid w:val="00045804"/>
    <w:rsid w:val="000501A9"/>
    <w:rsid w:val="00082839"/>
    <w:rsid w:val="00097083"/>
    <w:rsid w:val="000A44D9"/>
    <w:rsid w:val="000A79F2"/>
    <w:rsid w:val="000B5305"/>
    <w:rsid w:val="000B54A4"/>
    <w:rsid w:val="000C1610"/>
    <w:rsid w:val="000D4472"/>
    <w:rsid w:val="000E680B"/>
    <w:rsid w:val="00100DAD"/>
    <w:rsid w:val="0010625F"/>
    <w:rsid w:val="00111CE5"/>
    <w:rsid w:val="00111D09"/>
    <w:rsid w:val="00115400"/>
    <w:rsid w:val="001167F4"/>
    <w:rsid w:val="00122C47"/>
    <w:rsid w:val="0013207E"/>
    <w:rsid w:val="0015379D"/>
    <w:rsid w:val="001612E1"/>
    <w:rsid w:val="001624D2"/>
    <w:rsid w:val="001821B7"/>
    <w:rsid w:val="0019121A"/>
    <w:rsid w:val="001938B6"/>
    <w:rsid w:val="00194049"/>
    <w:rsid w:val="00194EF8"/>
    <w:rsid w:val="001A6CB1"/>
    <w:rsid w:val="001C5E25"/>
    <w:rsid w:val="001D50C1"/>
    <w:rsid w:val="001E52D6"/>
    <w:rsid w:val="001F1266"/>
    <w:rsid w:val="001F2EBD"/>
    <w:rsid w:val="00201FE9"/>
    <w:rsid w:val="0020412B"/>
    <w:rsid w:val="00210D4D"/>
    <w:rsid w:val="002112C2"/>
    <w:rsid w:val="002241D1"/>
    <w:rsid w:val="002528F2"/>
    <w:rsid w:val="002634F6"/>
    <w:rsid w:val="0029111D"/>
    <w:rsid w:val="00292183"/>
    <w:rsid w:val="002B553D"/>
    <w:rsid w:val="002B6D2E"/>
    <w:rsid w:val="002C01F1"/>
    <w:rsid w:val="002C6E70"/>
    <w:rsid w:val="002F06E1"/>
    <w:rsid w:val="0030462F"/>
    <w:rsid w:val="00313F05"/>
    <w:rsid w:val="003246AC"/>
    <w:rsid w:val="00332937"/>
    <w:rsid w:val="003374A7"/>
    <w:rsid w:val="003401CF"/>
    <w:rsid w:val="0034286B"/>
    <w:rsid w:val="0037102E"/>
    <w:rsid w:val="003738B8"/>
    <w:rsid w:val="00396303"/>
    <w:rsid w:val="003B3DA0"/>
    <w:rsid w:val="003C0CC8"/>
    <w:rsid w:val="003C1C41"/>
    <w:rsid w:val="003C7335"/>
    <w:rsid w:val="003F1E91"/>
    <w:rsid w:val="003F577E"/>
    <w:rsid w:val="00405177"/>
    <w:rsid w:val="0040537E"/>
    <w:rsid w:val="004134D8"/>
    <w:rsid w:val="004352A5"/>
    <w:rsid w:val="00444492"/>
    <w:rsid w:val="00447857"/>
    <w:rsid w:val="00447FBD"/>
    <w:rsid w:val="00476C3C"/>
    <w:rsid w:val="004913F1"/>
    <w:rsid w:val="00496806"/>
    <w:rsid w:val="004A5E5A"/>
    <w:rsid w:val="004D0D4C"/>
    <w:rsid w:val="004D7FAC"/>
    <w:rsid w:val="004E5C39"/>
    <w:rsid w:val="005115EC"/>
    <w:rsid w:val="00512955"/>
    <w:rsid w:val="00521A9E"/>
    <w:rsid w:val="00527738"/>
    <w:rsid w:val="005346D9"/>
    <w:rsid w:val="00560BEB"/>
    <w:rsid w:val="00564DF0"/>
    <w:rsid w:val="00565EB0"/>
    <w:rsid w:val="00580374"/>
    <w:rsid w:val="005A3608"/>
    <w:rsid w:val="005B583F"/>
    <w:rsid w:val="005C13EE"/>
    <w:rsid w:val="005D6DBB"/>
    <w:rsid w:val="005F4F2A"/>
    <w:rsid w:val="005F50A8"/>
    <w:rsid w:val="0061139F"/>
    <w:rsid w:val="00612EF3"/>
    <w:rsid w:val="0062060D"/>
    <w:rsid w:val="006245FE"/>
    <w:rsid w:val="00625E56"/>
    <w:rsid w:val="00657D85"/>
    <w:rsid w:val="006771C8"/>
    <w:rsid w:val="00677B42"/>
    <w:rsid w:val="00686F53"/>
    <w:rsid w:val="006A60D2"/>
    <w:rsid w:val="006B2223"/>
    <w:rsid w:val="006C1964"/>
    <w:rsid w:val="006D6349"/>
    <w:rsid w:val="006E3E38"/>
    <w:rsid w:val="006E6C8D"/>
    <w:rsid w:val="007043D0"/>
    <w:rsid w:val="00710A65"/>
    <w:rsid w:val="00723D44"/>
    <w:rsid w:val="00727A6C"/>
    <w:rsid w:val="00745DC4"/>
    <w:rsid w:val="00756BEB"/>
    <w:rsid w:val="007652E9"/>
    <w:rsid w:val="00767EFD"/>
    <w:rsid w:val="00772A97"/>
    <w:rsid w:val="007745FF"/>
    <w:rsid w:val="00797391"/>
    <w:rsid w:val="007B1E46"/>
    <w:rsid w:val="007B4855"/>
    <w:rsid w:val="007B6147"/>
    <w:rsid w:val="007D36D4"/>
    <w:rsid w:val="007D587E"/>
    <w:rsid w:val="007E64AE"/>
    <w:rsid w:val="007F0B1B"/>
    <w:rsid w:val="0082579E"/>
    <w:rsid w:val="0083048A"/>
    <w:rsid w:val="00843973"/>
    <w:rsid w:val="008649DC"/>
    <w:rsid w:val="00865837"/>
    <w:rsid w:val="0087201C"/>
    <w:rsid w:val="00872878"/>
    <w:rsid w:val="00883B80"/>
    <w:rsid w:val="008A02FC"/>
    <w:rsid w:val="008B535A"/>
    <w:rsid w:val="008C2190"/>
    <w:rsid w:val="008C59F0"/>
    <w:rsid w:val="008D1DEA"/>
    <w:rsid w:val="008E4663"/>
    <w:rsid w:val="009068F2"/>
    <w:rsid w:val="00910B5D"/>
    <w:rsid w:val="00921467"/>
    <w:rsid w:val="00921CD4"/>
    <w:rsid w:val="00926578"/>
    <w:rsid w:val="009352E8"/>
    <w:rsid w:val="00987572"/>
    <w:rsid w:val="00995F78"/>
    <w:rsid w:val="009B12B8"/>
    <w:rsid w:val="009E03AF"/>
    <w:rsid w:val="009E26A4"/>
    <w:rsid w:val="009F078B"/>
    <w:rsid w:val="009F1D29"/>
    <w:rsid w:val="009F38F9"/>
    <w:rsid w:val="009F532E"/>
    <w:rsid w:val="009F6CB3"/>
    <w:rsid w:val="00A022D1"/>
    <w:rsid w:val="00A04030"/>
    <w:rsid w:val="00A1080F"/>
    <w:rsid w:val="00A141B2"/>
    <w:rsid w:val="00A205F0"/>
    <w:rsid w:val="00A22251"/>
    <w:rsid w:val="00A22C93"/>
    <w:rsid w:val="00A26504"/>
    <w:rsid w:val="00A305AF"/>
    <w:rsid w:val="00A33D32"/>
    <w:rsid w:val="00A559C4"/>
    <w:rsid w:val="00A66D7F"/>
    <w:rsid w:val="00A712D6"/>
    <w:rsid w:val="00A73DFA"/>
    <w:rsid w:val="00A829E2"/>
    <w:rsid w:val="00AA4B62"/>
    <w:rsid w:val="00AB2621"/>
    <w:rsid w:val="00AC1031"/>
    <w:rsid w:val="00AC2137"/>
    <w:rsid w:val="00AE544C"/>
    <w:rsid w:val="00AE6686"/>
    <w:rsid w:val="00AF2CA9"/>
    <w:rsid w:val="00B05F3D"/>
    <w:rsid w:val="00B1777C"/>
    <w:rsid w:val="00B27BBD"/>
    <w:rsid w:val="00B322A9"/>
    <w:rsid w:val="00B3287E"/>
    <w:rsid w:val="00B41943"/>
    <w:rsid w:val="00B513E5"/>
    <w:rsid w:val="00B6282B"/>
    <w:rsid w:val="00B71243"/>
    <w:rsid w:val="00B95C64"/>
    <w:rsid w:val="00BA4977"/>
    <w:rsid w:val="00BB79A0"/>
    <w:rsid w:val="00BC2356"/>
    <w:rsid w:val="00BD7212"/>
    <w:rsid w:val="00BE1206"/>
    <w:rsid w:val="00BE1CBE"/>
    <w:rsid w:val="00BF028F"/>
    <w:rsid w:val="00C060EC"/>
    <w:rsid w:val="00C31EF5"/>
    <w:rsid w:val="00C3475E"/>
    <w:rsid w:val="00C44378"/>
    <w:rsid w:val="00C51A61"/>
    <w:rsid w:val="00C54757"/>
    <w:rsid w:val="00C819DD"/>
    <w:rsid w:val="00CA2E94"/>
    <w:rsid w:val="00CA5413"/>
    <w:rsid w:val="00CB335A"/>
    <w:rsid w:val="00CC32EF"/>
    <w:rsid w:val="00CC5C17"/>
    <w:rsid w:val="00CF20B6"/>
    <w:rsid w:val="00CF2906"/>
    <w:rsid w:val="00CF4B44"/>
    <w:rsid w:val="00D02168"/>
    <w:rsid w:val="00D343E6"/>
    <w:rsid w:val="00D3716D"/>
    <w:rsid w:val="00D5127D"/>
    <w:rsid w:val="00D52CCE"/>
    <w:rsid w:val="00D76894"/>
    <w:rsid w:val="00D932B2"/>
    <w:rsid w:val="00DB5B0F"/>
    <w:rsid w:val="00E02530"/>
    <w:rsid w:val="00E03775"/>
    <w:rsid w:val="00E151C0"/>
    <w:rsid w:val="00E21B09"/>
    <w:rsid w:val="00E22EC0"/>
    <w:rsid w:val="00E233DC"/>
    <w:rsid w:val="00E6081F"/>
    <w:rsid w:val="00EA09C0"/>
    <w:rsid w:val="00EB4700"/>
    <w:rsid w:val="00EB6E41"/>
    <w:rsid w:val="00EC69EE"/>
    <w:rsid w:val="00ED1E59"/>
    <w:rsid w:val="00EF618B"/>
    <w:rsid w:val="00F03A4D"/>
    <w:rsid w:val="00F056DD"/>
    <w:rsid w:val="00F13D94"/>
    <w:rsid w:val="00F17F4F"/>
    <w:rsid w:val="00F33AA9"/>
    <w:rsid w:val="00F429D2"/>
    <w:rsid w:val="00F56F9E"/>
    <w:rsid w:val="00F65DC0"/>
    <w:rsid w:val="00F70781"/>
    <w:rsid w:val="00F73292"/>
    <w:rsid w:val="00F73B9B"/>
    <w:rsid w:val="00FA31D8"/>
    <w:rsid w:val="00FA6293"/>
    <w:rsid w:val="00FA78B4"/>
    <w:rsid w:val="00FB3E69"/>
    <w:rsid w:val="00FB5F4B"/>
    <w:rsid w:val="00FC39D4"/>
    <w:rsid w:val="00FD22B5"/>
    <w:rsid w:val="00FD30A6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110C-61DC-49DC-ABFB-7A08BCF7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2020-11-23T09:40:00Z</dcterms:created>
  <dcterms:modified xsi:type="dcterms:W3CDTF">2021-01-13T08:36:00Z</dcterms:modified>
</cp:coreProperties>
</file>