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28" w:rsidRDefault="00EA09DE" w:rsidP="00E36954">
      <w:pPr>
        <w:jc w:val="center"/>
        <w:rPr>
          <w:b/>
        </w:rPr>
      </w:pPr>
      <w:r>
        <w:rPr>
          <w:b/>
        </w:rPr>
        <w:t xml:space="preserve"> </w:t>
      </w:r>
      <w:r w:rsidR="00E36954">
        <w:rPr>
          <w:b/>
        </w:rPr>
        <w:t>ПРОТОКОЛ</w:t>
      </w:r>
    </w:p>
    <w:p w:rsidR="00E36954" w:rsidRDefault="00E36954" w:rsidP="00E36954">
      <w:pPr>
        <w:jc w:val="center"/>
        <w:rPr>
          <w:b/>
        </w:rPr>
      </w:pPr>
      <w:r>
        <w:rPr>
          <w:b/>
        </w:rPr>
        <w:t>заседания Экспертной группы по внедрению успешных практик, направленных на развитие малого и среднего предпринимательства в муниципальном образовании «</w:t>
      </w:r>
      <w:proofErr w:type="spellStart"/>
      <w:r>
        <w:rPr>
          <w:b/>
        </w:rPr>
        <w:t>Парабельский</w:t>
      </w:r>
      <w:proofErr w:type="spellEnd"/>
      <w:r>
        <w:rPr>
          <w:b/>
        </w:rPr>
        <w:t xml:space="preserve"> район»</w:t>
      </w:r>
    </w:p>
    <w:p w:rsidR="00E36954" w:rsidRDefault="00E36954" w:rsidP="00E36954">
      <w:pPr>
        <w:jc w:val="both"/>
      </w:pPr>
      <w:r>
        <w:t>09.06.2017г.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№ 1</w:t>
      </w:r>
    </w:p>
    <w:p w:rsidR="00E36954" w:rsidRDefault="00E36954" w:rsidP="00E36954">
      <w:pPr>
        <w:jc w:val="both"/>
      </w:pPr>
      <w:r>
        <w:t xml:space="preserve">Место: Томская область, </w:t>
      </w:r>
      <w:proofErr w:type="spellStart"/>
      <w:r>
        <w:t>Парабельский</w:t>
      </w:r>
      <w:proofErr w:type="spellEnd"/>
      <w:r>
        <w:t xml:space="preserve"> район, с. </w:t>
      </w:r>
      <w:proofErr w:type="spellStart"/>
      <w:r>
        <w:t>Парабель</w:t>
      </w:r>
      <w:proofErr w:type="spellEnd"/>
      <w:r>
        <w:t>, ул. Советская, д. 14</w:t>
      </w:r>
    </w:p>
    <w:p w:rsidR="00E36954" w:rsidRDefault="00E36954" w:rsidP="00E36954">
      <w:pPr>
        <w:jc w:val="both"/>
        <w:rPr>
          <w:b/>
        </w:rPr>
      </w:pPr>
      <w:r>
        <w:tab/>
      </w:r>
      <w:r>
        <w:rPr>
          <w:b/>
        </w:rPr>
        <w:t>Члены экспертной группы: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6954" w:rsidTr="006E6DB6">
        <w:tc>
          <w:tcPr>
            <w:tcW w:w="4785" w:type="dxa"/>
          </w:tcPr>
          <w:p w:rsidR="00E36954" w:rsidRDefault="00E36954" w:rsidP="00E36954">
            <w:pPr>
              <w:jc w:val="both"/>
            </w:pPr>
            <w:proofErr w:type="spellStart"/>
            <w:r>
              <w:t>Зебзеева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4786" w:type="dxa"/>
          </w:tcPr>
          <w:p w:rsidR="00E36954" w:rsidRDefault="00E36954" w:rsidP="00E36954">
            <w:pPr>
              <w:jc w:val="both"/>
            </w:pPr>
            <w:r>
              <w:t xml:space="preserve">- Индивидуальный предприниматель с. </w:t>
            </w:r>
            <w:proofErr w:type="spellStart"/>
            <w:r>
              <w:t>Парабель</w:t>
            </w:r>
            <w:proofErr w:type="spellEnd"/>
            <w:r>
              <w:t xml:space="preserve"> – руководитель Экспертной группы</w:t>
            </w:r>
          </w:p>
        </w:tc>
      </w:tr>
      <w:tr w:rsidR="00E36954" w:rsidTr="006E6DB6">
        <w:tc>
          <w:tcPr>
            <w:tcW w:w="4785" w:type="dxa"/>
          </w:tcPr>
          <w:p w:rsidR="00E36954" w:rsidRDefault="005B0014" w:rsidP="00E36954">
            <w:pPr>
              <w:jc w:val="both"/>
            </w:pPr>
            <w:r>
              <w:t>Карлов Денис Владимирович</w:t>
            </w:r>
          </w:p>
        </w:tc>
        <w:tc>
          <w:tcPr>
            <w:tcW w:w="4786" w:type="dxa"/>
          </w:tcPr>
          <w:p w:rsidR="00E36954" w:rsidRDefault="005B0014" w:rsidP="00E36954">
            <w:pPr>
              <w:jc w:val="both"/>
            </w:pPr>
            <w:r>
              <w:t xml:space="preserve">- Директор </w:t>
            </w:r>
            <w:proofErr w:type="spellStart"/>
            <w:r>
              <w:t>Парабельского</w:t>
            </w:r>
            <w:proofErr w:type="spellEnd"/>
            <w:r>
              <w:t xml:space="preserve"> филиал</w:t>
            </w:r>
            <w:proofErr w:type="gramStart"/>
            <w:r>
              <w:t>а ООО</w:t>
            </w:r>
            <w:proofErr w:type="gramEnd"/>
            <w:r>
              <w:t xml:space="preserve"> «Квинта» - заместитель руководителя Экспертной группы</w:t>
            </w:r>
          </w:p>
        </w:tc>
      </w:tr>
      <w:tr w:rsidR="00E36954" w:rsidTr="006E6DB6">
        <w:tc>
          <w:tcPr>
            <w:tcW w:w="4785" w:type="dxa"/>
          </w:tcPr>
          <w:p w:rsidR="00E36954" w:rsidRDefault="00EA09DE" w:rsidP="00E36954">
            <w:pPr>
              <w:jc w:val="both"/>
            </w:pPr>
            <w:proofErr w:type="spellStart"/>
            <w:r>
              <w:t>Тобольжин</w:t>
            </w:r>
            <w:proofErr w:type="spellEnd"/>
            <w:r>
              <w:t xml:space="preserve"> Юрий Юрьевич</w:t>
            </w:r>
          </w:p>
        </w:tc>
        <w:tc>
          <w:tcPr>
            <w:tcW w:w="4786" w:type="dxa"/>
          </w:tcPr>
          <w:p w:rsidR="00E36954" w:rsidRDefault="00EA09DE" w:rsidP="00E36954">
            <w:pPr>
              <w:jc w:val="both"/>
            </w:pPr>
            <w:r>
              <w:t xml:space="preserve">- индивидуальный предприниматель, с. </w:t>
            </w:r>
            <w:proofErr w:type="spellStart"/>
            <w:r>
              <w:t>Парабель</w:t>
            </w:r>
            <w:proofErr w:type="spellEnd"/>
          </w:p>
        </w:tc>
      </w:tr>
      <w:tr w:rsidR="00E36954" w:rsidTr="006E6DB6">
        <w:tc>
          <w:tcPr>
            <w:tcW w:w="4785" w:type="dxa"/>
          </w:tcPr>
          <w:p w:rsidR="00E36954" w:rsidRDefault="00EA09DE" w:rsidP="00E36954">
            <w:pPr>
              <w:jc w:val="both"/>
            </w:pPr>
            <w:r>
              <w:t>Кривицкий Сергей Владимирович</w:t>
            </w:r>
          </w:p>
        </w:tc>
        <w:tc>
          <w:tcPr>
            <w:tcW w:w="4786" w:type="dxa"/>
          </w:tcPr>
          <w:p w:rsidR="00E36954" w:rsidRDefault="00EA09DE" w:rsidP="00E36954">
            <w:pPr>
              <w:jc w:val="both"/>
            </w:pPr>
            <w:r>
              <w:t xml:space="preserve">- индивидуальный предприниматель, с. </w:t>
            </w:r>
            <w:proofErr w:type="spellStart"/>
            <w:r>
              <w:t>Новосельцево</w:t>
            </w:r>
            <w:proofErr w:type="spellEnd"/>
          </w:p>
        </w:tc>
      </w:tr>
      <w:tr w:rsidR="00E36954" w:rsidTr="006E6DB6">
        <w:tc>
          <w:tcPr>
            <w:tcW w:w="4785" w:type="dxa"/>
          </w:tcPr>
          <w:p w:rsidR="00E36954" w:rsidRDefault="00EA09DE" w:rsidP="00E36954">
            <w:pPr>
              <w:jc w:val="both"/>
            </w:pPr>
            <w:proofErr w:type="spellStart"/>
            <w:r>
              <w:t>Сысолин</w:t>
            </w:r>
            <w:proofErr w:type="spellEnd"/>
            <w:r>
              <w:t xml:space="preserve"> Андрей Николаевич</w:t>
            </w:r>
          </w:p>
        </w:tc>
        <w:tc>
          <w:tcPr>
            <w:tcW w:w="4786" w:type="dxa"/>
          </w:tcPr>
          <w:p w:rsidR="00E36954" w:rsidRDefault="00EA09DE" w:rsidP="00E36954">
            <w:pPr>
              <w:jc w:val="both"/>
            </w:pPr>
            <w:r>
              <w:t xml:space="preserve">- руководитель ООО «УК «Строй Сервис», с. </w:t>
            </w:r>
            <w:proofErr w:type="spellStart"/>
            <w:r>
              <w:t>Парабель</w:t>
            </w:r>
            <w:proofErr w:type="spellEnd"/>
          </w:p>
        </w:tc>
      </w:tr>
      <w:tr w:rsidR="00E36954" w:rsidTr="006E6DB6">
        <w:tc>
          <w:tcPr>
            <w:tcW w:w="4785" w:type="dxa"/>
          </w:tcPr>
          <w:p w:rsidR="00E36954" w:rsidRDefault="00EA09DE" w:rsidP="00E36954">
            <w:pPr>
              <w:jc w:val="both"/>
            </w:pPr>
            <w:r>
              <w:t>Сыркин Владимир Ильич</w:t>
            </w:r>
          </w:p>
        </w:tc>
        <w:tc>
          <w:tcPr>
            <w:tcW w:w="4786" w:type="dxa"/>
          </w:tcPr>
          <w:p w:rsidR="00E36954" w:rsidRDefault="00EA09DE" w:rsidP="00E36954">
            <w:pPr>
              <w:jc w:val="both"/>
            </w:pPr>
            <w:r>
              <w:t>- индивидуальный предприниматель, п. Шпалозавод</w:t>
            </w:r>
          </w:p>
        </w:tc>
      </w:tr>
      <w:tr w:rsidR="00EA09DE" w:rsidTr="006E6DB6">
        <w:tc>
          <w:tcPr>
            <w:tcW w:w="9571" w:type="dxa"/>
            <w:gridSpan w:val="2"/>
          </w:tcPr>
          <w:p w:rsidR="00EA09DE" w:rsidRPr="00EA09DE" w:rsidRDefault="00EA09DE" w:rsidP="00E36954">
            <w:pPr>
              <w:jc w:val="both"/>
              <w:rPr>
                <w:b/>
              </w:rPr>
            </w:pPr>
            <w:r>
              <w:rPr>
                <w:b/>
              </w:rPr>
              <w:t>Представители администрации муниципального образования «</w:t>
            </w:r>
            <w:proofErr w:type="spellStart"/>
            <w:r>
              <w:rPr>
                <w:b/>
              </w:rPr>
              <w:t>Парабельский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</w:tr>
      <w:tr w:rsidR="00E36954" w:rsidTr="006E6DB6">
        <w:tc>
          <w:tcPr>
            <w:tcW w:w="4785" w:type="dxa"/>
          </w:tcPr>
          <w:p w:rsidR="00E36954" w:rsidRDefault="00EA09DE" w:rsidP="00E36954">
            <w:pPr>
              <w:jc w:val="both"/>
            </w:pPr>
            <w:proofErr w:type="spellStart"/>
            <w:r>
              <w:t>Каккоев</w:t>
            </w:r>
            <w:proofErr w:type="spellEnd"/>
            <w:r>
              <w:t xml:space="preserve"> Анатолий Викторович</w:t>
            </w:r>
          </w:p>
        </w:tc>
        <w:tc>
          <w:tcPr>
            <w:tcW w:w="4786" w:type="dxa"/>
          </w:tcPr>
          <w:p w:rsidR="00E36954" w:rsidRDefault="00EA09DE" w:rsidP="00E36954">
            <w:pPr>
              <w:jc w:val="both"/>
            </w:pPr>
            <w:r>
              <w:t>- Руководитель экономического отдела</w:t>
            </w:r>
          </w:p>
        </w:tc>
      </w:tr>
      <w:tr w:rsidR="00E36954" w:rsidTr="006E6DB6">
        <w:tc>
          <w:tcPr>
            <w:tcW w:w="4785" w:type="dxa"/>
          </w:tcPr>
          <w:p w:rsidR="00E36954" w:rsidRDefault="006E6DB6" w:rsidP="00E36954">
            <w:pPr>
              <w:jc w:val="both"/>
            </w:pPr>
            <w:r>
              <w:t>Ерш Екатерина Александровна</w:t>
            </w:r>
          </w:p>
        </w:tc>
        <w:tc>
          <w:tcPr>
            <w:tcW w:w="4786" w:type="dxa"/>
          </w:tcPr>
          <w:p w:rsidR="00E36954" w:rsidRDefault="006E6DB6" w:rsidP="00E36954">
            <w:pPr>
              <w:jc w:val="both"/>
            </w:pPr>
            <w:r>
              <w:t>- Главный специалист по развитию реального сектора экономики</w:t>
            </w:r>
          </w:p>
        </w:tc>
      </w:tr>
    </w:tbl>
    <w:p w:rsidR="00E36954" w:rsidRDefault="00E36954" w:rsidP="00E36954">
      <w:pPr>
        <w:jc w:val="both"/>
        <w:rPr>
          <w:b/>
        </w:rPr>
      </w:pPr>
      <w:r>
        <w:t xml:space="preserve">   </w:t>
      </w:r>
      <w:r>
        <w:rPr>
          <w:b/>
        </w:rPr>
        <w:t xml:space="preserve">  </w:t>
      </w:r>
    </w:p>
    <w:p w:rsidR="006E6DB6" w:rsidRDefault="006E6DB6" w:rsidP="006E6DB6">
      <w:pPr>
        <w:ind w:firstLine="708"/>
        <w:jc w:val="both"/>
      </w:pPr>
      <w:r>
        <w:t>Собрание правомочно, кворум состоялся (присутствовали 6 из 6 членов Экспертной группы (100%)).</w:t>
      </w:r>
    </w:p>
    <w:p w:rsidR="006E6DB6" w:rsidRDefault="006E6DB6" w:rsidP="006E6DB6">
      <w:pPr>
        <w:ind w:firstLine="708"/>
        <w:jc w:val="both"/>
        <w:rPr>
          <w:b/>
        </w:rPr>
      </w:pPr>
      <w:r>
        <w:rPr>
          <w:b/>
        </w:rPr>
        <w:t>Повестка дня заседания Экспертной группы:</w:t>
      </w:r>
    </w:p>
    <w:p w:rsidR="006E6DB6" w:rsidRDefault="006E6DB6" w:rsidP="006E6DB6">
      <w:pPr>
        <w:pStyle w:val="a4"/>
        <w:numPr>
          <w:ilvl w:val="0"/>
          <w:numId w:val="1"/>
        </w:numPr>
        <w:ind w:left="0" w:firstLine="0"/>
        <w:jc w:val="both"/>
      </w:pPr>
      <w:r>
        <w:t xml:space="preserve">Рассмотрение «Дорожной карты» по внедрению на территории </w:t>
      </w:r>
      <w:proofErr w:type="spellStart"/>
      <w:r>
        <w:t>Парабельского</w:t>
      </w:r>
      <w:proofErr w:type="spellEnd"/>
      <w:r>
        <w:t xml:space="preserve"> района успешных практик, включенных в Атлас муниципальных практик и направленных на развитие и поддержку малого и среднего предпринимательства в муниципальном образовании «</w:t>
      </w:r>
      <w:proofErr w:type="spellStart"/>
      <w:r>
        <w:t>Парабельский</w:t>
      </w:r>
      <w:proofErr w:type="spellEnd"/>
      <w:r>
        <w:t xml:space="preserve"> район» Томской области.</w:t>
      </w:r>
    </w:p>
    <w:p w:rsidR="006E6DB6" w:rsidRDefault="006E6DB6" w:rsidP="006E6DB6">
      <w:pPr>
        <w:pStyle w:val="a4"/>
        <w:numPr>
          <w:ilvl w:val="0"/>
          <w:numId w:val="1"/>
        </w:numPr>
        <w:ind w:left="0" w:firstLine="0"/>
        <w:jc w:val="both"/>
      </w:pPr>
      <w:r>
        <w:t>Обсуждение эффективности внедрения успешных практик. Оценка текущего состояния и обсуждения проблемных вопросов.</w:t>
      </w:r>
    </w:p>
    <w:p w:rsidR="006E6DB6" w:rsidRDefault="006E6DB6" w:rsidP="006E6DB6">
      <w:pPr>
        <w:pStyle w:val="a4"/>
        <w:ind w:left="0"/>
        <w:jc w:val="both"/>
      </w:pPr>
      <w:r>
        <w:t xml:space="preserve">- Одиннадцатая практика «Формирование системы информационной и консультационной поддержки и популяризация предпринимательской деятельности, в том числе на базе </w:t>
      </w:r>
      <w:r w:rsidR="0038496A">
        <w:t>многофункциональных центров предоставления государственных и муниципальных услуг»;</w:t>
      </w:r>
    </w:p>
    <w:p w:rsidR="0038496A" w:rsidRDefault="0038496A" w:rsidP="006E6DB6">
      <w:pPr>
        <w:pStyle w:val="a4"/>
        <w:ind w:left="0"/>
        <w:jc w:val="both"/>
      </w:pPr>
      <w:r>
        <w:t xml:space="preserve">- Двенадцатая практика «Создание общественного совета по улучшению инвестиционного климата и развитию предпринимательства при Администрации </w:t>
      </w:r>
      <w:proofErr w:type="spellStart"/>
      <w:r>
        <w:t>Парабельского</w:t>
      </w:r>
      <w:proofErr w:type="spellEnd"/>
      <w:r>
        <w:t xml:space="preserve"> района»;</w:t>
      </w:r>
    </w:p>
    <w:p w:rsidR="0038496A" w:rsidRDefault="0038496A" w:rsidP="006E6DB6">
      <w:pPr>
        <w:pStyle w:val="a4"/>
        <w:ind w:left="0"/>
        <w:jc w:val="both"/>
      </w:pPr>
      <w:r>
        <w:lastRenderedPageBreak/>
        <w:t>- Двадцать третья практика «Обеспечение профессиональной подготовки и переподготовки должностных лиц, ответственных за привлечение инвестиций</w:t>
      </w:r>
      <w:r w:rsidR="007942DC">
        <w:t xml:space="preserve"> и поддержку предпринимательства».</w:t>
      </w:r>
    </w:p>
    <w:p w:rsidR="007942DC" w:rsidRDefault="007942DC" w:rsidP="006E6DB6">
      <w:pPr>
        <w:pStyle w:val="a4"/>
        <w:ind w:left="0"/>
        <w:jc w:val="both"/>
      </w:pPr>
    </w:p>
    <w:p w:rsidR="007942DC" w:rsidRDefault="007942DC" w:rsidP="006E6DB6">
      <w:pPr>
        <w:pStyle w:val="a4"/>
        <w:ind w:left="0"/>
        <w:jc w:val="both"/>
        <w:rPr>
          <w:b/>
        </w:rPr>
      </w:pPr>
      <w:r>
        <w:rPr>
          <w:b/>
        </w:rPr>
        <w:t>Решение:</w:t>
      </w:r>
    </w:p>
    <w:p w:rsidR="007942DC" w:rsidRDefault="007942DC" w:rsidP="006E6DB6">
      <w:pPr>
        <w:pStyle w:val="a4"/>
        <w:ind w:left="0"/>
        <w:jc w:val="both"/>
        <w:rPr>
          <w:b/>
        </w:rPr>
      </w:pPr>
    </w:p>
    <w:p w:rsidR="007942DC" w:rsidRDefault="007942DC" w:rsidP="006E6DB6">
      <w:pPr>
        <w:pStyle w:val="a4"/>
        <w:ind w:left="0"/>
        <w:jc w:val="both"/>
        <w:rPr>
          <w:u w:val="single"/>
        </w:rPr>
      </w:pPr>
      <w:r>
        <w:rPr>
          <w:u w:val="single"/>
        </w:rPr>
        <w:t>По первому вопросу:</w:t>
      </w:r>
    </w:p>
    <w:p w:rsidR="00164ED0" w:rsidRDefault="007942DC" w:rsidP="006E6DB6">
      <w:pPr>
        <w:pStyle w:val="a4"/>
        <w:ind w:left="0"/>
        <w:jc w:val="both"/>
      </w:pPr>
      <w:r>
        <w:t xml:space="preserve">Дорожную карту по внедрению на территории </w:t>
      </w:r>
      <w:proofErr w:type="spellStart"/>
      <w:r>
        <w:t>Парабельского</w:t>
      </w:r>
      <w:proofErr w:type="spellEnd"/>
      <w:r>
        <w:t xml:space="preserve"> района успешных практик, включенных в Атлас муниципальных практик и на</w:t>
      </w:r>
      <w:r w:rsidR="00D03B2C">
        <w:t>правленных на развитие и поддержку малого и среднего предпринимательства в муниципальном образовании «</w:t>
      </w:r>
      <w:proofErr w:type="spellStart"/>
      <w:r w:rsidR="00D03B2C">
        <w:t>Парабельский</w:t>
      </w:r>
      <w:proofErr w:type="spellEnd"/>
      <w:r w:rsidR="00D03B2C">
        <w:t xml:space="preserve"> район»</w:t>
      </w:r>
      <w:r w:rsidR="00164ED0">
        <w:t xml:space="preserve"> считать согласованной и рекомендованной для согласования Главой </w:t>
      </w:r>
      <w:proofErr w:type="spellStart"/>
      <w:r w:rsidR="00164ED0">
        <w:t>Парабельского</w:t>
      </w:r>
      <w:proofErr w:type="spellEnd"/>
      <w:r w:rsidR="00164ED0">
        <w:t xml:space="preserve"> района.</w:t>
      </w:r>
    </w:p>
    <w:p w:rsidR="00164ED0" w:rsidRDefault="00164ED0" w:rsidP="006E6DB6">
      <w:pPr>
        <w:pStyle w:val="a4"/>
        <w:ind w:left="0"/>
        <w:jc w:val="both"/>
      </w:pPr>
    </w:p>
    <w:p w:rsidR="007942DC" w:rsidRDefault="00164ED0" w:rsidP="006E6DB6">
      <w:pPr>
        <w:pStyle w:val="a4"/>
        <w:ind w:left="0"/>
        <w:jc w:val="both"/>
      </w:pPr>
      <w:r>
        <w:rPr>
          <w:b/>
        </w:rPr>
        <w:t xml:space="preserve">Итоги голосования: </w:t>
      </w:r>
      <w:r>
        <w:t xml:space="preserve">За  - </w:t>
      </w:r>
      <w:r>
        <w:rPr>
          <w:u w:val="single"/>
        </w:rPr>
        <w:t>6</w:t>
      </w:r>
      <w:r>
        <w:t xml:space="preserve"> голосов; Против – </w:t>
      </w:r>
      <w:r>
        <w:rPr>
          <w:u w:val="single"/>
        </w:rPr>
        <w:t>0</w:t>
      </w:r>
      <w:r>
        <w:t xml:space="preserve"> голосов; Воздержался – </w:t>
      </w:r>
      <w:r>
        <w:rPr>
          <w:u w:val="single"/>
        </w:rPr>
        <w:t xml:space="preserve">0 </w:t>
      </w:r>
      <w:r>
        <w:t>голосов.</w:t>
      </w:r>
    </w:p>
    <w:p w:rsidR="00164ED0" w:rsidRDefault="00164ED0" w:rsidP="006E6DB6">
      <w:pPr>
        <w:pStyle w:val="a4"/>
        <w:ind w:left="0"/>
        <w:jc w:val="both"/>
      </w:pPr>
    </w:p>
    <w:p w:rsidR="00164ED0" w:rsidRDefault="00164ED0" w:rsidP="006E6DB6">
      <w:pPr>
        <w:pStyle w:val="a4"/>
        <w:ind w:left="0"/>
        <w:jc w:val="both"/>
      </w:pPr>
      <w:r>
        <w:rPr>
          <w:u w:val="single"/>
        </w:rPr>
        <w:t>По второму вопросу</w:t>
      </w:r>
      <w:r>
        <w:t>:</w:t>
      </w:r>
    </w:p>
    <w:p w:rsidR="00257FB3" w:rsidRDefault="00164ED0" w:rsidP="006E6DB6">
      <w:pPr>
        <w:pStyle w:val="a4"/>
        <w:ind w:left="0"/>
        <w:jc w:val="both"/>
      </w:pPr>
      <w:r>
        <w:t>По одиннадцатой практике «Формирование системы информационной и консультационной поддержки и популяризация предпринимательской деятельности, в том числе на базе многофункциональных центров предоставления государственных и муниципальных услуг» составлен и утвержден План работы Муниципального унитарного предприятия Центр</w:t>
      </w:r>
      <w:r w:rsidR="00257FB3">
        <w:t>а</w:t>
      </w:r>
      <w:r>
        <w:t xml:space="preserve"> поддержки предпринимательства </w:t>
      </w:r>
      <w:r w:rsidR="00257FB3">
        <w:t>«Приоритет» на 2017 год.</w:t>
      </w:r>
    </w:p>
    <w:p w:rsidR="00257FB3" w:rsidRDefault="00257FB3" w:rsidP="006E6DB6">
      <w:pPr>
        <w:pStyle w:val="a4"/>
        <w:ind w:left="0"/>
        <w:jc w:val="both"/>
      </w:pPr>
      <w:proofErr w:type="spellStart"/>
      <w:r>
        <w:t>Каккоев</w:t>
      </w:r>
      <w:proofErr w:type="spellEnd"/>
      <w:r>
        <w:t xml:space="preserve"> А.В. выступил с информацией о проведенном мероприятии в рамках празднования Дня российского предпринимательства.</w:t>
      </w:r>
    </w:p>
    <w:p w:rsidR="00164ED0" w:rsidRDefault="00257FB3" w:rsidP="006E6DB6">
      <w:pPr>
        <w:pStyle w:val="a4"/>
        <w:ind w:left="0"/>
        <w:jc w:val="both"/>
      </w:pPr>
      <w:r>
        <w:t>По второму вопросу: поступили предложения в одиннадцатую практику «Формирование системы информационной и консультационной поддержки и популяризация предпринимательской деятельности, в том числе на базе многофункциональных центров предоставления государственных и муниципальных услуг»:</w:t>
      </w:r>
    </w:p>
    <w:p w:rsidR="00257FB3" w:rsidRDefault="00257FB3" w:rsidP="006E6DB6">
      <w:pPr>
        <w:pStyle w:val="a4"/>
        <w:ind w:left="0"/>
        <w:jc w:val="both"/>
      </w:pPr>
      <w:r>
        <w:t xml:space="preserve">- от руководителя Экспертной группы </w:t>
      </w:r>
      <w:proofErr w:type="spellStart"/>
      <w:r>
        <w:t>Зебзеевой</w:t>
      </w:r>
      <w:proofErr w:type="spellEnd"/>
      <w:r>
        <w:t xml:space="preserve"> Н.В. с предложение об усилении  консультационной поддержки Муниципального унитарного предприятия Центра поддержки предпринимательства «Приоритет».</w:t>
      </w:r>
    </w:p>
    <w:p w:rsidR="00257FB3" w:rsidRDefault="00257FB3" w:rsidP="006E6DB6">
      <w:pPr>
        <w:pStyle w:val="a4"/>
        <w:ind w:left="0"/>
        <w:jc w:val="both"/>
      </w:pPr>
      <w:r>
        <w:t xml:space="preserve">С учетом всех корректировок </w:t>
      </w:r>
      <w:proofErr w:type="gramStart"/>
      <w:r>
        <w:t>согласно замечаний</w:t>
      </w:r>
      <w:proofErr w:type="gramEnd"/>
      <w:r>
        <w:t xml:space="preserve"> и рекомендаций одиннадцатую практику «Формирование системы информационной и консультационной поддержки и популяризация предпринимательской деятельности, в том числе на базе многофункциональных центров предоставления государственных и муниципальных услуг» считать принятой.</w:t>
      </w:r>
    </w:p>
    <w:p w:rsidR="00257FB3" w:rsidRDefault="00257FB3" w:rsidP="006E6DB6">
      <w:pPr>
        <w:pStyle w:val="a4"/>
        <w:ind w:left="0"/>
        <w:jc w:val="both"/>
      </w:pPr>
    </w:p>
    <w:p w:rsidR="00257FB3" w:rsidRDefault="00257FB3" w:rsidP="006E6DB6">
      <w:pPr>
        <w:pStyle w:val="a4"/>
        <w:ind w:left="0"/>
        <w:jc w:val="both"/>
      </w:pPr>
      <w:r>
        <w:rPr>
          <w:b/>
        </w:rPr>
        <w:t xml:space="preserve">Итоги голосования: </w:t>
      </w:r>
      <w:r>
        <w:t xml:space="preserve">За – </w:t>
      </w:r>
      <w:r>
        <w:rPr>
          <w:u w:val="single"/>
        </w:rPr>
        <w:t>6</w:t>
      </w:r>
      <w:r>
        <w:t xml:space="preserve"> голосов; Против – </w:t>
      </w:r>
      <w:r>
        <w:rPr>
          <w:u w:val="single"/>
        </w:rPr>
        <w:t>0</w:t>
      </w:r>
      <w:r w:rsidR="00FD3B54">
        <w:t xml:space="preserve"> голосов; Воздержался</w:t>
      </w:r>
      <w:bookmarkStart w:id="0" w:name="_GoBack"/>
      <w:bookmarkEnd w:id="0"/>
      <w:r>
        <w:t xml:space="preserve"> – </w:t>
      </w:r>
      <w:r>
        <w:rPr>
          <w:u w:val="single"/>
        </w:rPr>
        <w:t>0</w:t>
      </w:r>
      <w:r>
        <w:t xml:space="preserve"> голосов.</w:t>
      </w:r>
    </w:p>
    <w:p w:rsidR="00257FB3" w:rsidRDefault="00257FB3" w:rsidP="006E6DB6">
      <w:pPr>
        <w:pStyle w:val="a4"/>
        <w:ind w:left="0"/>
        <w:jc w:val="both"/>
      </w:pPr>
    </w:p>
    <w:p w:rsidR="00B61C2B" w:rsidRDefault="00B61C2B" w:rsidP="006E6DB6">
      <w:pPr>
        <w:pStyle w:val="a4"/>
        <w:ind w:left="0"/>
        <w:jc w:val="both"/>
      </w:pPr>
      <w:r>
        <w:t xml:space="preserve">По двенадцатой практике «Создание общественного совета по улучшению инвестиционного климата и развитию предпринимательства при Администрации </w:t>
      </w:r>
      <w:proofErr w:type="spellStart"/>
      <w:r>
        <w:t>Парабельского</w:t>
      </w:r>
      <w:proofErr w:type="spellEnd"/>
      <w:r>
        <w:t xml:space="preserve"> района». Утверждено постановление Администрации </w:t>
      </w:r>
      <w:proofErr w:type="spellStart"/>
      <w:r>
        <w:t>Парабельского</w:t>
      </w:r>
      <w:proofErr w:type="spellEnd"/>
      <w:r>
        <w:t xml:space="preserve"> района от 01.06.2017г. № 338а «О создании общественного совета по улучшению инвестиционного климата и развитию предпринимательства при Администрации </w:t>
      </w:r>
      <w:proofErr w:type="spellStart"/>
      <w:r>
        <w:t>Парабельского</w:t>
      </w:r>
      <w:proofErr w:type="spellEnd"/>
      <w:r>
        <w:t xml:space="preserve"> района». А также создан и утвержден План работы общественного совета на 2017 год.</w:t>
      </w:r>
    </w:p>
    <w:p w:rsidR="00B61C2B" w:rsidRDefault="00B61C2B" w:rsidP="006E6DB6">
      <w:pPr>
        <w:pStyle w:val="a4"/>
        <w:ind w:left="0"/>
        <w:jc w:val="both"/>
      </w:pPr>
      <w:r>
        <w:lastRenderedPageBreak/>
        <w:t xml:space="preserve">По второму вопросу: поступили предложения по двенадцатой практике «Создание общественного совета по улучшению инвестиционного климата и развитию предпринимательства при Администрации </w:t>
      </w:r>
      <w:proofErr w:type="spellStart"/>
      <w:r>
        <w:t>Парабельского</w:t>
      </w:r>
      <w:proofErr w:type="spellEnd"/>
      <w:r>
        <w:t xml:space="preserve"> района»:</w:t>
      </w:r>
    </w:p>
    <w:p w:rsidR="00B61C2B" w:rsidRDefault="00B61C2B" w:rsidP="006E6DB6">
      <w:pPr>
        <w:pStyle w:val="a4"/>
        <w:ind w:left="0"/>
        <w:jc w:val="both"/>
      </w:pPr>
      <w:r>
        <w:t xml:space="preserve">- от руководителя Экспертной группы  </w:t>
      </w:r>
      <w:proofErr w:type="spellStart"/>
      <w:r>
        <w:t>Зебзеевой</w:t>
      </w:r>
      <w:proofErr w:type="spellEnd"/>
      <w:r>
        <w:t xml:space="preserve"> Н.В. с предложением о наиболее удобном времени проведения заседания Общественного совета.</w:t>
      </w:r>
    </w:p>
    <w:p w:rsidR="00B61C2B" w:rsidRDefault="00B61C2B" w:rsidP="006E6DB6">
      <w:pPr>
        <w:pStyle w:val="a4"/>
        <w:ind w:left="0"/>
        <w:jc w:val="both"/>
      </w:pPr>
      <w:r>
        <w:t xml:space="preserve">С учетом всех корректировок </w:t>
      </w:r>
      <w:proofErr w:type="gramStart"/>
      <w:r>
        <w:t>согласно замечаний</w:t>
      </w:r>
      <w:proofErr w:type="gramEnd"/>
      <w:r>
        <w:t xml:space="preserve"> и рекомендаций по двенадцатой практике «Создание общественного совета по улучшению инвестиционного климата и развитию предпринимательства при Администрации </w:t>
      </w:r>
      <w:proofErr w:type="spellStart"/>
      <w:r>
        <w:t>Парабельского</w:t>
      </w:r>
      <w:proofErr w:type="spellEnd"/>
      <w:r>
        <w:t xml:space="preserve"> района» считать принятой.</w:t>
      </w:r>
    </w:p>
    <w:p w:rsidR="00B61C2B" w:rsidRDefault="00B61C2B" w:rsidP="006E6DB6">
      <w:pPr>
        <w:pStyle w:val="a4"/>
        <w:ind w:left="0"/>
        <w:jc w:val="both"/>
      </w:pPr>
    </w:p>
    <w:p w:rsidR="00D2292D" w:rsidRDefault="00B61C2B" w:rsidP="006E6DB6">
      <w:pPr>
        <w:pStyle w:val="a4"/>
        <w:ind w:left="0"/>
        <w:jc w:val="both"/>
      </w:pPr>
      <w:r>
        <w:rPr>
          <w:b/>
        </w:rPr>
        <w:t xml:space="preserve">Итоги голосования: </w:t>
      </w:r>
      <w:r w:rsidR="00D2292D">
        <w:t xml:space="preserve">За – </w:t>
      </w:r>
      <w:r w:rsidR="00D2292D" w:rsidRPr="00D2292D">
        <w:rPr>
          <w:u w:val="single"/>
        </w:rPr>
        <w:t>6</w:t>
      </w:r>
      <w:r w:rsidR="00D2292D">
        <w:t xml:space="preserve"> голосов; Против – </w:t>
      </w:r>
      <w:r w:rsidR="00D2292D">
        <w:rPr>
          <w:u w:val="single"/>
        </w:rPr>
        <w:t>0</w:t>
      </w:r>
      <w:r w:rsidR="00D2292D">
        <w:t xml:space="preserve"> голосов; Воздержался – </w:t>
      </w:r>
      <w:r w:rsidR="00D2292D">
        <w:rPr>
          <w:u w:val="single"/>
        </w:rPr>
        <w:t xml:space="preserve">0 </w:t>
      </w:r>
      <w:r w:rsidR="00D2292D">
        <w:t>голосов.</w:t>
      </w:r>
    </w:p>
    <w:p w:rsidR="00D2292D" w:rsidRDefault="00D2292D" w:rsidP="006E6DB6">
      <w:pPr>
        <w:pStyle w:val="a4"/>
        <w:ind w:left="0"/>
        <w:jc w:val="both"/>
      </w:pPr>
    </w:p>
    <w:p w:rsidR="00D2292D" w:rsidRDefault="00D2292D" w:rsidP="006E6DB6">
      <w:pPr>
        <w:pStyle w:val="a4"/>
        <w:ind w:left="0"/>
        <w:jc w:val="both"/>
        <w:rPr>
          <w:u w:val="single"/>
        </w:rPr>
      </w:pPr>
      <w:r>
        <w:rPr>
          <w:u w:val="single"/>
        </w:rPr>
        <w:t>По третьему вопросу:</w:t>
      </w:r>
    </w:p>
    <w:p w:rsidR="00D2292D" w:rsidRDefault="00D2292D" w:rsidP="006E6DB6">
      <w:pPr>
        <w:pStyle w:val="a4"/>
        <w:ind w:left="0"/>
        <w:jc w:val="both"/>
      </w:pPr>
      <w:r>
        <w:t>По двадцать третьей практике «Обеспечение профессиональной подготовки и переподготовки должностных лиц, ответственных за привлечение инвестиций и поддержку предпринимательства» считать принятой.</w:t>
      </w:r>
    </w:p>
    <w:p w:rsidR="00D2292D" w:rsidRDefault="00D2292D" w:rsidP="006E6DB6">
      <w:pPr>
        <w:pStyle w:val="a4"/>
        <w:ind w:left="0"/>
        <w:jc w:val="both"/>
      </w:pPr>
    </w:p>
    <w:p w:rsidR="00D2292D" w:rsidRDefault="00D2292D" w:rsidP="00D2292D">
      <w:pPr>
        <w:pStyle w:val="a4"/>
        <w:ind w:left="0"/>
        <w:jc w:val="both"/>
      </w:pPr>
      <w:r>
        <w:rPr>
          <w:b/>
        </w:rPr>
        <w:t xml:space="preserve">Итоги голосования: </w:t>
      </w:r>
      <w:r>
        <w:t xml:space="preserve">За – </w:t>
      </w:r>
      <w:r w:rsidRPr="00D2292D">
        <w:rPr>
          <w:u w:val="single"/>
        </w:rPr>
        <w:t>6</w:t>
      </w:r>
      <w:r>
        <w:t xml:space="preserve"> голосов; Против – </w:t>
      </w:r>
      <w:r>
        <w:rPr>
          <w:u w:val="single"/>
        </w:rPr>
        <w:t>0</w:t>
      </w:r>
      <w:r>
        <w:t xml:space="preserve"> голосов; Воздержался – </w:t>
      </w:r>
      <w:r>
        <w:rPr>
          <w:u w:val="single"/>
        </w:rPr>
        <w:t xml:space="preserve">0 </w:t>
      </w:r>
      <w:r>
        <w:t>голосов.</w:t>
      </w:r>
    </w:p>
    <w:p w:rsidR="00D2292D" w:rsidRDefault="00D2292D" w:rsidP="006E6DB6">
      <w:pPr>
        <w:pStyle w:val="a4"/>
        <w:ind w:left="0"/>
        <w:jc w:val="both"/>
      </w:pPr>
    </w:p>
    <w:p w:rsidR="00D2292D" w:rsidRDefault="00D2292D" w:rsidP="006E6DB6">
      <w:pPr>
        <w:pStyle w:val="a4"/>
        <w:ind w:left="0"/>
        <w:jc w:val="both"/>
      </w:pPr>
    </w:p>
    <w:p w:rsidR="00D2292D" w:rsidRDefault="00D2292D" w:rsidP="006E6DB6">
      <w:pPr>
        <w:pStyle w:val="a4"/>
        <w:ind w:left="0"/>
        <w:jc w:val="both"/>
      </w:pPr>
      <w:r>
        <w:t>Руководитель Экспертной группы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Зебзеева</w:t>
      </w:r>
      <w:proofErr w:type="spellEnd"/>
      <w:r>
        <w:t xml:space="preserve"> Н.В.</w:t>
      </w:r>
    </w:p>
    <w:p w:rsidR="00D2292D" w:rsidRDefault="00D2292D" w:rsidP="006E6DB6">
      <w:pPr>
        <w:pStyle w:val="a4"/>
        <w:ind w:left="0"/>
        <w:jc w:val="both"/>
      </w:pPr>
    </w:p>
    <w:p w:rsidR="00B61C2B" w:rsidRPr="00B61C2B" w:rsidRDefault="00D2292D" w:rsidP="006E6DB6">
      <w:pPr>
        <w:pStyle w:val="a4"/>
        <w:ind w:left="0"/>
        <w:jc w:val="both"/>
      </w:pPr>
      <w:r>
        <w:t>Руководитель Экономического отдела</w:t>
      </w:r>
      <w:r>
        <w:tab/>
      </w:r>
      <w:r>
        <w:tab/>
      </w:r>
      <w:r>
        <w:tab/>
      </w:r>
      <w:r>
        <w:tab/>
      </w:r>
      <w:proofErr w:type="spellStart"/>
      <w:r>
        <w:t>Каккоев</w:t>
      </w:r>
      <w:proofErr w:type="spellEnd"/>
      <w:r>
        <w:t xml:space="preserve"> А.В.  </w:t>
      </w:r>
      <w:r w:rsidR="00B61C2B">
        <w:t xml:space="preserve"> </w:t>
      </w:r>
    </w:p>
    <w:sectPr w:rsidR="00B61C2B" w:rsidRPr="00B6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F7362"/>
    <w:multiLevelType w:val="hybridMultilevel"/>
    <w:tmpl w:val="4418BE68"/>
    <w:lvl w:ilvl="0" w:tplc="7DDCD9CE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7C"/>
    <w:rsid w:val="00164ED0"/>
    <w:rsid w:val="00257FB3"/>
    <w:rsid w:val="0038496A"/>
    <w:rsid w:val="005B0014"/>
    <w:rsid w:val="006E6DB6"/>
    <w:rsid w:val="007942DC"/>
    <w:rsid w:val="007A7441"/>
    <w:rsid w:val="0081327C"/>
    <w:rsid w:val="00AA7666"/>
    <w:rsid w:val="00B61C2B"/>
    <w:rsid w:val="00D03B2C"/>
    <w:rsid w:val="00D2292D"/>
    <w:rsid w:val="00E36954"/>
    <w:rsid w:val="00EA09DE"/>
    <w:rsid w:val="00F975D4"/>
    <w:rsid w:val="00FD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Дырова</dc:creator>
  <cp:keywords/>
  <dc:description/>
  <cp:lastModifiedBy>Анастасия Дырова</cp:lastModifiedBy>
  <cp:revision>3</cp:revision>
  <dcterms:created xsi:type="dcterms:W3CDTF">2022-10-10T02:44:00Z</dcterms:created>
  <dcterms:modified xsi:type="dcterms:W3CDTF">2022-10-10T05:02:00Z</dcterms:modified>
</cp:coreProperties>
</file>